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9EF3" w14:textId="77777777" w:rsidR="00317B68" w:rsidRDefault="00317B68" w:rsidP="00BA6F4F">
      <w:pPr>
        <w:rPr>
          <w:rFonts w:ascii="Arial" w:hAnsi="Arial" w:cs="Arial"/>
          <w:b/>
          <w:bCs/>
          <w:sz w:val="40"/>
          <w:szCs w:val="40"/>
        </w:rPr>
      </w:pPr>
      <w:bookmarkStart w:id="0" w:name="_Hlk135129432"/>
      <w:bookmarkStart w:id="1" w:name="_Hlk135129239"/>
      <w:bookmarkStart w:id="2" w:name="_Hlk87349232"/>
    </w:p>
    <w:p w14:paraId="0AE14C38" w14:textId="77777777" w:rsidR="002B68ED" w:rsidRDefault="002B68ED" w:rsidP="00BA6F4F">
      <w:pPr>
        <w:rPr>
          <w:rFonts w:ascii="Arial" w:hAnsi="Arial" w:cs="Arial"/>
          <w:b/>
          <w:bCs/>
          <w:sz w:val="40"/>
          <w:szCs w:val="40"/>
        </w:rPr>
      </w:pPr>
    </w:p>
    <w:p w14:paraId="2688593D" w14:textId="77777777" w:rsidR="002B68ED" w:rsidRDefault="002B68ED" w:rsidP="00BA6F4F">
      <w:pPr>
        <w:rPr>
          <w:rFonts w:ascii="Arial" w:hAnsi="Arial" w:cs="Arial"/>
          <w:b/>
          <w:bCs/>
          <w:sz w:val="40"/>
          <w:szCs w:val="40"/>
        </w:rPr>
      </w:pPr>
    </w:p>
    <w:p w14:paraId="06B7D01D" w14:textId="77777777" w:rsidR="002B68ED" w:rsidRDefault="002B68ED" w:rsidP="00BA6F4F">
      <w:pPr>
        <w:rPr>
          <w:rFonts w:ascii="Arial" w:hAnsi="Arial" w:cs="Arial"/>
          <w:b/>
          <w:bCs/>
          <w:sz w:val="40"/>
          <w:szCs w:val="40"/>
        </w:rPr>
      </w:pPr>
    </w:p>
    <w:p w14:paraId="251C576A" w14:textId="77777777" w:rsidR="002B68ED" w:rsidRDefault="002B68ED" w:rsidP="00BA6F4F">
      <w:pPr>
        <w:rPr>
          <w:rFonts w:ascii="Arial" w:hAnsi="Arial" w:cs="Arial"/>
          <w:b/>
          <w:bCs/>
          <w:sz w:val="40"/>
          <w:szCs w:val="40"/>
        </w:rPr>
      </w:pPr>
    </w:p>
    <w:p w14:paraId="308C0767" w14:textId="77777777" w:rsidR="002B68ED" w:rsidRDefault="002B68ED" w:rsidP="00BA6F4F">
      <w:pPr>
        <w:rPr>
          <w:rFonts w:ascii="Arial" w:hAnsi="Arial" w:cs="Arial"/>
          <w:b/>
          <w:bCs/>
          <w:sz w:val="40"/>
          <w:szCs w:val="40"/>
        </w:rPr>
      </w:pPr>
    </w:p>
    <w:p w14:paraId="5D3ED171" w14:textId="2975ABFD" w:rsidR="002B68ED" w:rsidRDefault="002B68ED" w:rsidP="00BA6F4F">
      <w:pPr>
        <w:rPr>
          <w:rFonts w:ascii="Arial" w:hAnsi="Arial" w:cs="Arial"/>
          <w:b/>
          <w:bCs/>
          <w:sz w:val="40"/>
          <w:szCs w:val="40"/>
        </w:rPr>
      </w:pPr>
    </w:p>
    <w:p w14:paraId="2253E4A0" w14:textId="77777777" w:rsidR="005168AE" w:rsidRDefault="005168AE" w:rsidP="00BA6F4F">
      <w:pPr>
        <w:rPr>
          <w:rFonts w:ascii="Arial" w:hAnsi="Arial" w:cs="Arial"/>
          <w:b/>
          <w:bCs/>
          <w:sz w:val="40"/>
          <w:szCs w:val="40"/>
        </w:rPr>
      </w:pPr>
    </w:p>
    <w:p w14:paraId="51DD8CCA" w14:textId="77777777" w:rsidR="002B68ED" w:rsidRDefault="002B68ED" w:rsidP="007A0F36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3432D412" w14:textId="58042E0E" w:rsidR="0062531A" w:rsidRPr="009A10F2" w:rsidRDefault="00561E44" w:rsidP="009A10F2">
      <w:pPr>
        <w:spacing w:after="0" w:line="48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Anti-Red Tape Unit</w:t>
      </w:r>
    </w:p>
    <w:p w14:paraId="10BB57B3" w14:textId="72F8F48F" w:rsidR="0062531A" w:rsidRPr="00275301" w:rsidRDefault="00561E44" w:rsidP="009A10F2">
      <w:pPr>
        <w:spacing w:after="0" w:line="48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Internal Services</w:t>
      </w:r>
    </w:p>
    <w:p w14:paraId="3C115BC0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A8453AC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693328BF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9D9DCB2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D2478AE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9F38358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8443B52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6FAB2C8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E401DAE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4A58A7D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47292FE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34EC61F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FDDE333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0E5DB73" w14:textId="07768E31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6A39ACE3" w14:textId="77777777" w:rsidR="005168AE" w:rsidRDefault="005168AE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F50FB0D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4B33BCF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7F2E9B0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EC7949E" w14:textId="77777777" w:rsidR="007A0F36" w:rsidRDefault="007A0F36" w:rsidP="007A0F36">
      <w:pPr>
        <w:tabs>
          <w:tab w:val="left" w:pos="360"/>
          <w:tab w:val="left" w:pos="630"/>
        </w:tabs>
        <w:spacing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518D0D16" w14:textId="292AE1F7" w:rsidR="0062531A" w:rsidRPr="007A0F36" w:rsidRDefault="007A0F36" w:rsidP="007A0F36">
      <w:pPr>
        <w:tabs>
          <w:tab w:val="left" w:pos="360"/>
          <w:tab w:val="left" w:pos="63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A0F36">
        <w:rPr>
          <w:rFonts w:ascii="Arial" w:hAnsi="Arial" w:cs="Arial"/>
          <w:b/>
          <w:bCs/>
          <w:sz w:val="28"/>
          <w:szCs w:val="28"/>
        </w:rPr>
        <w:lastRenderedPageBreak/>
        <w:t xml:space="preserve">1. </w:t>
      </w:r>
      <w:r w:rsidR="00561E44" w:rsidRPr="007A0F36">
        <w:rPr>
          <w:rFonts w:ascii="Arial" w:hAnsi="Arial" w:cs="Arial"/>
          <w:b/>
          <w:sz w:val="28"/>
          <w:szCs w:val="28"/>
        </w:rPr>
        <w:t xml:space="preserve">Processing of </w:t>
      </w:r>
      <w:r w:rsidR="00C322A3" w:rsidRPr="007A0F36">
        <w:rPr>
          <w:rFonts w:ascii="Arial" w:hAnsi="Arial" w:cs="Arial"/>
          <w:b/>
          <w:sz w:val="28"/>
          <w:szCs w:val="28"/>
        </w:rPr>
        <w:t>Requests</w:t>
      </w:r>
      <w:r w:rsidR="00561E44" w:rsidRPr="007A0F36">
        <w:rPr>
          <w:rFonts w:ascii="Arial" w:hAnsi="Arial" w:cs="Arial"/>
          <w:b/>
          <w:sz w:val="28"/>
          <w:szCs w:val="28"/>
        </w:rPr>
        <w:t xml:space="preserve"> for Coaching and Mentoring</w:t>
      </w:r>
    </w:p>
    <w:p w14:paraId="2B3BDBE9" w14:textId="22C05A0C" w:rsidR="0062531A" w:rsidRPr="00C21E1A" w:rsidRDefault="00561E44" w:rsidP="00B4721D">
      <w:pPr>
        <w:ind w:left="360"/>
        <w:jc w:val="both"/>
        <w:rPr>
          <w:rFonts w:ascii="Arial" w:hAnsi="Arial" w:cs="Arial"/>
          <w:sz w:val="24"/>
          <w:szCs w:val="24"/>
        </w:rPr>
      </w:pPr>
      <w:r w:rsidRPr="00C21E1A">
        <w:rPr>
          <w:rFonts w:ascii="Arial" w:hAnsi="Arial" w:cs="Arial"/>
          <w:sz w:val="24"/>
          <w:szCs w:val="24"/>
        </w:rPr>
        <w:t xml:space="preserve">The service allows </w:t>
      </w:r>
      <w:r w:rsidR="00EC3D21">
        <w:rPr>
          <w:rFonts w:ascii="Arial" w:hAnsi="Arial" w:cs="Arial"/>
          <w:sz w:val="24"/>
          <w:szCs w:val="24"/>
        </w:rPr>
        <w:t xml:space="preserve">requesting </w:t>
      </w:r>
      <w:r w:rsidRPr="00C21E1A">
        <w:rPr>
          <w:rFonts w:ascii="Arial" w:hAnsi="Arial" w:cs="Arial"/>
          <w:sz w:val="24"/>
          <w:szCs w:val="24"/>
        </w:rPr>
        <w:t>clients to receive coaching and mentoring</w:t>
      </w:r>
      <w:r w:rsidR="00EC3D21">
        <w:rPr>
          <w:rFonts w:ascii="Arial" w:hAnsi="Arial" w:cs="Arial"/>
          <w:sz w:val="24"/>
          <w:szCs w:val="24"/>
        </w:rPr>
        <w:t xml:space="preserve"> or refresher</w:t>
      </w:r>
      <w:r w:rsidRPr="00C21E1A">
        <w:rPr>
          <w:rFonts w:ascii="Arial" w:hAnsi="Arial" w:cs="Arial"/>
          <w:sz w:val="24"/>
          <w:szCs w:val="24"/>
        </w:rPr>
        <w:t xml:space="preserve"> </w:t>
      </w:r>
      <w:r w:rsidR="00EC3D21">
        <w:rPr>
          <w:rFonts w:ascii="Arial" w:hAnsi="Arial" w:cs="Arial"/>
          <w:sz w:val="24"/>
          <w:szCs w:val="24"/>
        </w:rPr>
        <w:t xml:space="preserve">about the </w:t>
      </w:r>
      <w:r w:rsidR="00C322A3">
        <w:rPr>
          <w:rFonts w:ascii="Arial" w:hAnsi="Arial" w:cs="Arial"/>
          <w:sz w:val="24"/>
          <w:szCs w:val="24"/>
        </w:rPr>
        <w:t xml:space="preserve">requirements of the </w:t>
      </w:r>
      <w:r w:rsidR="00EC3D21">
        <w:rPr>
          <w:rFonts w:ascii="Arial" w:hAnsi="Arial" w:cs="Arial"/>
          <w:sz w:val="24"/>
          <w:szCs w:val="24"/>
        </w:rPr>
        <w:t>Implementing Rules and Regulations</w:t>
      </w:r>
      <w:r w:rsidR="00C322A3">
        <w:rPr>
          <w:rFonts w:ascii="Arial" w:hAnsi="Arial" w:cs="Arial"/>
          <w:sz w:val="24"/>
          <w:szCs w:val="24"/>
        </w:rPr>
        <w:t xml:space="preserve"> of RA 11032</w:t>
      </w:r>
      <w:r w:rsidR="00EC3D21">
        <w:rPr>
          <w:rFonts w:ascii="Arial" w:hAnsi="Arial" w:cs="Arial"/>
          <w:sz w:val="24"/>
          <w:szCs w:val="24"/>
        </w:rPr>
        <w:t xml:space="preserve">, and Reference B Guidelines of </w:t>
      </w:r>
      <w:r w:rsidR="00C322A3">
        <w:rPr>
          <w:rFonts w:ascii="Arial" w:hAnsi="Arial" w:cs="Arial"/>
          <w:sz w:val="24"/>
          <w:szCs w:val="24"/>
        </w:rPr>
        <w:t xml:space="preserve">ARTA MC </w:t>
      </w:r>
      <w:r w:rsidR="00DD0558">
        <w:rPr>
          <w:rFonts w:ascii="Arial" w:hAnsi="Arial" w:cs="Arial"/>
          <w:sz w:val="24"/>
          <w:szCs w:val="24"/>
        </w:rPr>
        <w:t>No.</w:t>
      </w:r>
      <w:r w:rsidR="00C322A3">
        <w:rPr>
          <w:rFonts w:ascii="Arial" w:hAnsi="Arial" w:cs="Arial"/>
          <w:sz w:val="24"/>
          <w:szCs w:val="24"/>
        </w:rPr>
        <w:t xml:space="preserve"> 2019-002</w:t>
      </w:r>
      <w:r w:rsidR="00DD0558">
        <w:rPr>
          <w:rFonts w:ascii="Arial" w:hAnsi="Arial" w:cs="Arial"/>
          <w:sz w:val="24"/>
          <w:szCs w:val="24"/>
        </w:rPr>
        <w:t>A</w:t>
      </w:r>
      <w:r w:rsidRPr="00C21E1A">
        <w:rPr>
          <w:rFonts w:ascii="Arial" w:hAnsi="Arial" w:cs="Arial"/>
          <w:sz w:val="24"/>
          <w:szCs w:val="24"/>
        </w:rPr>
        <w:t>.</w:t>
      </w:r>
      <w:r w:rsidR="000B36AA" w:rsidRPr="00C21E1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9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60"/>
        <w:gridCol w:w="326"/>
        <w:gridCol w:w="2104"/>
        <w:gridCol w:w="1440"/>
        <w:gridCol w:w="1890"/>
        <w:gridCol w:w="2024"/>
      </w:tblGrid>
      <w:tr w:rsidR="0062531A" w:rsidRPr="00C21E1A" w14:paraId="195DC5DB" w14:textId="77777777" w:rsidTr="00561E44">
        <w:trPr>
          <w:trHeight w:val="305"/>
        </w:trPr>
        <w:tc>
          <w:tcPr>
            <w:tcW w:w="2486" w:type="dxa"/>
            <w:gridSpan w:val="2"/>
            <w:shd w:val="clear" w:color="auto" w:fill="800000"/>
            <w:vAlign w:val="center"/>
          </w:tcPr>
          <w:p w14:paraId="32704818" w14:textId="77777777" w:rsidR="0062531A" w:rsidRPr="00C21E1A" w:rsidRDefault="0062531A" w:rsidP="0058727A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Office or Division:</w:t>
            </w:r>
          </w:p>
        </w:tc>
        <w:tc>
          <w:tcPr>
            <w:tcW w:w="7458" w:type="dxa"/>
            <w:gridSpan w:val="4"/>
          </w:tcPr>
          <w:p w14:paraId="188AA161" w14:textId="2084DD4F" w:rsidR="0062531A" w:rsidRPr="00C21E1A" w:rsidRDefault="00561E44" w:rsidP="00E04EE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21E1A">
              <w:rPr>
                <w:rFonts w:ascii="Arial" w:hAnsi="Arial" w:cs="Arial"/>
                <w:sz w:val="24"/>
                <w:szCs w:val="24"/>
              </w:rPr>
              <w:t>Anti-Red Tape Unit</w:t>
            </w:r>
            <w:r w:rsidR="00C81C80" w:rsidRPr="00C21E1A">
              <w:rPr>
                <w:rFonts w:ascii="Arial" w:hAnsi="Arial" w:cs="Arial"/>
                <w:sz w:val="24"/>
                <w:szCs w:val="24"/>
              </w:rPr>
              <w:t xml:space="preserve"> (ARTU)</w:t>
            </w:r>
          </w:p>
        </w:tc>
      </w:tr>
      <w:tr w:rsidR="0062531A" w:rsidRPr="00C21E1A" w14:paraId="4A389506" w14:textId="77777777" w:rsidTr="00561E44">
        <w:trPr>
          <w:trHeight w:val="368"/>
        </w:trPr>
        <w:tc>
          <w:tcPr>
            <w:tcW w:w="2486" w:type="dxa"/>
            <w:gridSpan w:val="2"/>
            <w:shd w:val="clear" w:color="auto" w:fill="800000"/>
            <w:vAlign w:val="center"/>
          </w:tcPr>
          <w:p w14:paraId="3D7C1E34" w14:textId="77777777" w:rsidR="0062531A" w:rsidRPr="00C21E1A" w:rsidRDefault="0062531A" w:rsidP="0058727A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Classification:</w:t>
            </w:r>
          </w:p>
        </w:tc>
        <w:tc>
          <w:tcPr>
            <w:tcW w:w="7458" w:type="dxa"/>
            <w:gridSpan w:val="4"/>
          </w:tcPr>
          <w:p w14:paraId="5D9F7AD8" w14:textId="09260493" w:rsidR="0062531A" w:rsidRPr="00C21E1A" w:rsidRDefault="00561E44" w:rsidP="00E04EE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21E1A">
              <w:rPr>
                <w:rFonts w:ascii="Arial" w:hAnsi="Arial" w:cs="Arial"/>
                <w:sz w:val="24"/>
                <w:szCs w:val="24"/>
              </w:rPr>
              <w:t xml:space="preserve">Simple </w:t>
            </w:r>
          </w:p>
        </w:tc>
      </w:tr>
      <w:tr w:rsidR="0062531A" w:rsidRPr="00C21E1A" w14:paraId="1B1763C4" w14:textId="77777777" w:rsidTr="00561E44">
        <w:trPr>
          <w:trHeight w:val="656"/>
        </w:trPr>
        <w:tc>
          <w:tcPr>
            <w:tcW w:w="2486" w:type="dxa"/>
            <w:gridSpan w:val="2"/>
            <w:shd w:val="clear" w:color="auto" w:fill="800000"/>
            <w:vAlign w:val="center"/>
          </w:tcPr>
          <w:p w14:paraId="77B9D7E0" w14:textId="77777777" w:rsidR="0062531A" w:rsidRPr="00C21E1A" w:rsidRDefault="0062531A" w:rsidP="0058727A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Type of Transaction:</w:t>
            </w:r>
          </w:p>
        </w:tc>
        <w:tc>
          <w:tcPr>
            <w:tcW w:w="7458" w:type="dxa"/>
            <w:gridSpan w:val="4"/>
          </w:tcPr>
          <w:p w14:paraId="6E7284FF" w14:textId="0EE2D822" w:rsidR="0062531A" w:rsidRPr="00C21E1A" w:rsidRDefault="00561E44" w:rsidP="00E04EE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21E1A">
              <w:rPr>
                <w:rFonts w:ascii="Arial" w:hAnsi="Arial" w:cs="Arial"/>
                <w:sz w:val="24"/>
                <w:szCs w:val="24"/>
              </w:rPr>
              <w:t>G2G – Government to Government</w:t>
            </w:r>
          </w:p>
          <w:p w14:paraId="055B4FF7" w14:textId="3E76CBBA" w:rsidR="00561E44" w:rsidRPr="00C21E1A" w:rsidRDefault="00561E44" w:rsidP="00E04EE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31A" w:rsidRPr="00C21E1A" w14:paraId="1447EFCE" w14:textId="77777777" w:rsidTr="00561E44">
        <w:trPr>
          <w:trHeight w:val="341"/>
        </w:trPr>
        <w:tc>
          <w:tcPr>
            <w:tcW w:w="2486" w:type="dxa"/>
            <w:gridSpan w:val="2"/>
            <w:shd w:val="clear" w:color="auto" w:fill="800000"/>
            <w:vAlign w:val="center"/>
          </w:tcPr>
          <w:p w14:paraId="6B5B1DB3" w14:textId="77777777" w:rsidR="0062531A" w:rsidRPr="00C21E1A" w:rsidRDefault="0062531A" w:rsidP="0058727A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Who may avail:</w:t>
            </w:r>
          </w:p>
        </w:tc>
        <w:tc>
          <w:tcPr>
            <w:tcW w:w="7458" w:type="dxa"/>
            <w:gridSpan w:val="4"/>
          </w:tcPr>
          <w:p w14:paraId="218F5F4E" w14:textId="2E8907A4" w:rsidR="0062531A" w:rsidRPr="00C21E1A" w:rsidRDefault="002221A8" w:rsidP="00E04EE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21E1A">
              <w:rPr>
                <w:rFonts w:ascii="Arial" w:hAnsi="Arial" w:cs="Arial"/>
                <w:sz w:val="24"/>
                <w:szCs w:val="24"/>
              </w:rPr>
              <w:t>TSU Colleges, Offices and Units</w:t>
            </w:r>
          </w:p>
        </w:tc>
      </w:tr>
      <w:tr w:rsidR="0062531A" w:rsidRPr="00C21E1A" w14:paraId="711CD5FE" w14:textId="77777777" w:rsidTr="00ED0E54">
        <w:trPr>
          <w:trHeight w:val="413"/>
        </w:trPr>
        <w:tc>
          <w:tcPr>
            <w:tcW w:w="4590" w:type="dxa"/>
            <w:gridSpan w:val="3"/>
            <w:shd w:val="clear" w:color="auto" w:fill="800000"/>
            <w:vAlign w:val="center"/>
          </w:tcPr>
          <w:p w14:paraId="26C77BB8" w14:textId="77777777" w:rsidR="0062531A" w:rsidRPr="00C21E1A" w:rsidRDefault="0062531A" w:rsidP="0058727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5354" w:type="dxa"/>
            <w:gridSpan w:val="3"/>
            <w:shd w:val="clear" w:color="auto" w:fill="800000"/>
            <w:vAlign w:val="center"/>
          </w:tcPr>
          <w:p w14:paraId="4DE1F911" w14:textId="77777777" w:rsidR="0062531A" w:rsidRPr="00C21E1A" w:rsidRDefault="0062531A" w:rsidP="0058727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4374FC" w:rsidRPr="00C21E1A" w14:paraId="14B365F4" w14:textId="77777777" w:rsidTr="000F2E16">
        <w:trPr>
          <w:trHeight w:val="269"/>
        </w:trPr>
        <w:tc>
          <w:tcPr>
            <w:tcW w:w="9944" w:type="dxa"/>
            <w:gridSpan w:val="6"/>
          </w:tcPr>
          <w:p w14:paraId="25A060EF" w14:textId="14E925C6" w:rsidR="004374FC" w:rsidRPr="004374FC" w:rsidRDefault="004374FC" w:rsidP="0058727A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A. FOR EXISTING OFFICE / COLLEGE </w:t>
            </w:r>
            <w:r w:rsidR="002B68ED">
              <w:rPr>
                <w:rFonts w:ascii="Arial" w:hAnsi="Arial" w:cs="Arial"/>
                <w:b/>
                <w:bCs/>
                <w:sz w:val="24"/>
                <w:szCs w:val="24"/>
              </w:rPr>
              <w:t>/ UNITS</w:t>
            </w:r>
          </w:p>
        </w:tc>
      </w:tr>
      <w:tr w:rsidR="0062531A" w:rsidRPr="00C21E1A" w14:paraId="6E2E8509" w14:textId="77777777" w:rsidTr="00ED0E54">
        <w:trPr>
          <w:trHeight w:val="269"/>
        </w:trPr>
        <w:tc>
          <w:tcPr>
            <w:tcW w:w="4590" w:type="dxa"/>
            <w:gridSpan w:val="3"/>
          </w:tcPr>
          <w:p w14:paraId="57662527" w14:textId="4F5AD3B4" w:rsidR="00F40EEE" w:rsidRDefault="00F40EEE" w:rsidP="00F40EE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40EEE">
              <w:rPr>
                <w:rFonts w:ascii="Arial" w:hAnsi="Arial" w:cs="Arial"/>
                <w:sz w:val="24"/>
                <w:szCs w:val="24"/>
                <w:lang w:val="en-GB"/>
              </w:rPr>
              <w:t>1. Existing Citizen’s Charter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/s</w:t>
            </w:r>
            <w:r w:rsidRPr="00F40EEE">
              <w:rPr>
                <w:rFonts w:ascii="Arial" w:hAnsi="Arial" w:cs="Arial"/>
                <w:sz w:val="24"/>
                <w:szCs w:val="24"/>
                <w:lang w:val="en-GB"/>
              </w:rPr>
              <w:t xml:space="preserve"> of the </w:t>
            </w:r>
          </w:p>
          <w:p w14:paraId="7A4A62C9" w14:textId="18DFA914" w:rsidR="006B7750" w:rsidRPr="00F40EEE" w:rsidRDefault="00F40EEE" w:rsidP="00F40EEE">
            <w:pPr>
              <w:ind w:left="257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40EEE">
              <w:rPr>
                <w:rFonts w:ascii="Arial" w:hAnsi="Arial" w:cs="Arial"/>
                <w:sz w:val="24"/>
                <w:szCs w:val="24"/>
                <w:lang w:val="en-GB"/>
              </w:rPr>
              <w:t>College / Office / Unit</w:t>
            </w:r>
          </w:p>
        </w:tc>
        <w:tc>
          <w:tcPr>
            <w:tcW w:w="5354" w:type="dxa"/>
            <w:gridSpan w:val="3"/>
          </w:tcPr>
          <w:p w14:paraId="12BCC06B" w14:textId="0EF1CF5C" w:rsidR="0062531A" w:rsidRPr="00C21E1A" w:rsidRDefault="00F40EEE" w:rsidP="0058727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client will provide</w:t>
            </w:r>
          </w:p>
        </w:tc>
      </w:tr>
      <w:tr w:rsidR="00DD0558" w:rsidRPr="00C21E1A" w14:paraId="05D4EC89" w14:textId="77777777" w:rsidTr="00ED0E54">
        <w:trPr>
          <w:trHeight w:val="269"/>
        </w:trPr>
        <w:tc>
          <w:tcPr>
            <w:tcW w:w="4590" w:type="dxa"/>
            <w:gridSpan w:val="3"/>
          </w:tcPr>
          <w:p w14:paraId="6709A9D7" w14:textId="77777777" w:rsidR="00330F10" w:rsidRDefault="0092588B" w:rsidP="00F40EE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2. </w:t>
            </w:r>
            <w:r w:rsidR="002F1928">
              <w:rPr>
                <w:rFonts w:ascii="Arial" w:hAnsi="Arial" w:cs="Arial"/>
                <w:sz w:val="24"/>
                <w:szCs w:val="24"/>
                <w:lang w:val="en-GB"/>
              </w:rPr>
              <w:t xml:space="preserve">Accomplished Service Request Form </w:t>
            </w:r>
          </w:p>
          <w:p w14:paraId="00D01F0D" w14:textId="79810E2C" w:rsidR="00DD0558" w:rsidRPr="00F40EEE" w:rsidRDefault="002E62BA" w:rsidP="00330F10">
            <w:pPr>
              <w:ind w:firstLine="252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TSU-ART-SF-02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(1 Original Copy)</w:t>
            </w:r>
          </w:p>
        </w:tc>
        <w:tc>
          <w:tcPr>
            <w:tcW w:w="5354" w:type="dxa"/>
            <w:gridSpan w:val="3"/>
          </w:tcPr>
          <w:p w14:paraId="4B43DF28" w14:textId="35160975" w:rsidR="00DD0558" w:rsidRDefault="00330F10" w:rsidP="0058727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Anti-Red Tape Unit</w:t>
            </w:r>
            <w:r w:rsidR="002B10F9">
              <w:rPr>
                <w:rFonts w:ascii="Arial" w:hAnsi="Arial" w:cs="Arial"/>
                <w:sz w:val="24"/>
                <w:szCs w:val="24"/>
              </w:rPr>
              <w:t xml:space="preserve"> or download at </w:t>
            </w:r>
            <w:hyperlink r:id="rId11" w:history="1">
              <w:r w:rsidR="005168AE" w:rsidRPr="00EA695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https://www.tsu.edu.ph/media/4sfljy0r/tsu-art-sf-02-rev00-service-request-form.docx</w:t>
              </w:r>
            </w:hyperlink>
            <w:r w:rsidR="00516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B68ED" w:rsidRPr="00C21E1A" w14:paraId="05BEC52C" w14:textId="77777777" w:rsidTr="001E6D72">
        <w:trPr>
          <w:trHeight w:val="269"/>
        </w:trPr>
        <w:tc>
          <w:tcPr>
            <w:tcW w:w="9944" w:type="dxa"/>
            <w:gridSpan w:val="6"/>
          </w:tcPr>
          <w:p w14:paraId="17F74FD8" w14:textId="6B07BE45" w:rsidR="002B68ED" w:rsidRDefault="002B68ED" w:rsidP="002B68E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B. FOR NEW OFFICE / COLLEGE / UNITS</w:t>
            </w:r>
          </w:p>
        </w:tc>
      </w:tr>
      <w:tr w:rsidR="00F40EEE" w:rsidRPr="00C21E1A" w14:paraId="203905BE" w14:textId="77777777" w:rsidTr="00ED0E54">
        <w:trPr>
          <w:trHeight w:val="269"/>
        </w:trPr>
        <w:tc>
          <w:tcPr>
            <w:tcW w:w="4590" w:type="dxa"/>
            <w:gridSpan w:val="3"/>
          </w:tcPr>
          <w:p w14:paraId="4D1AFDC8" w14:textId="7D5F2515" w:rsidR="002B68ED" w:rsidRDefault="002B68ED" w:rsidP="002B68E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1. Accomplished Service Request Form </w:t>
            </w:r>
          </w:p>
          <w:p w14:paraId="07BD65E1" w14:textId="476DA7FB" w:rsidR="00F40EEE" w:rsidRPr="00F40EEE" w:rsidRDefault="002B68ED" w:rsidP="002B68ED">
            <w:pPr>
              <w:ind w:firstLine="252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TSU-ART-SF-02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(1 Original Copy)</w:t>
            </w:r>
          </w:p>
        </w:tc>
        <w:tc>
          <w:tcPr>
            <w:tcW w:w="5354" w:type="dxa"/>
            <w:gridSpan w:val="3"/>
          </w:tcPr>
          <w:p w14:paraId="07FA1660" w14:textId="72D8DC27" w:rsidR="00F40EEE" w:rsidRDefault="002B68ED" w:rsidP="0058727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Anti-Red Tape Unit</w:t>
            </w:r>
            <w:r w:rsidR="00516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8AE">
              <w:rPr>
                <w:rFonts w:ascii="Arial" w:hAnsi="Arial" w:cs="Arial"/>
                <w:sz w:val="24"/>
                <w:szCs w:val="24"/>
              </w:rPr>
              <w:t xml:space="preserve">or download at </w:t>
            </w:r>
            <w:hyperlink r:id="rId12" w:history="1">
              <w:r w:rsidR="005168AE" w:rsidRPr="00EA695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https://www.tsu.edu.ph/media/4sfljy0r/tsu-art-sf-02-rev00-service-request-form.docx</w:t>
              </w:r>
            </w:hyperlink>
          </w:p>
        </w:tc>
      </w:tr>
      <w:tr w:rsidR="0062531A" w:rsidRPr="00C21E1A" w14:paraId="5C91BC7F" w14:textId="77777777" w:rsidTr="00ED0E54">
        <w:trPr>
          <w:trHeight w:val="620"/>
        </w:trPr>
        <w:tc>
          <w:tcPr>
            <w:tcW w:w="2160" w:type="dxa"/>
            <w:shd w:val="clear" w:color="auto" w:fill="800000"/>
            <w:vAlign w:val="center"/>
          </w:tcPr>
          <w:p w14:paraId="355E0CF2" w14:textId="77777777" w:rsidR="0062531A" w:rsidRPr="00C21E1A" w:rsidRDefault="0062531A" w:rsidP="0058727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CLIENT STEPS</w:t>
            </w:r>
          </w:p>
        </w:tc>
        <w:tc>
          <w:tcPr>
            <w:tcW w:w="2430" w:type="dxa"/>
            <w:gridSpan w:val="2"/>
            <w:shd w:val="clear" w:color="auto" w:fill="800000"/>
            <w:vAlign w:val="center"/>
          </w:tcPr>
          <w:p w14:paraId="74236106" w14:textId="77777777" w:rsidR="0062531A" w:rsidRPr="00C21E1A" w:rsidRDefault="0062531A" w:rsidP="0058727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AGENCY ACTIONS</w:t>
            </w:r>
          </w:p>
        </w:tc>
        <w:tc>
          <w:tcPr>
            <w:tcW w:w="1440" w:type="dxa"/>
            <w:shd w:val="clear" w:color="auto" w:fill="800000"/>
            <w:vAlign w:val="center"/>
          </w:tcPr>
          <w:p w14:paraId="0C4E1D77" w14:textId="77777777" w:rsidR="0062531A" w:rsidRPr="00C21E1A" w:rsidRDefault="0062531A" w:rsidP="0058727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FEES TO BE PAID</w:t>
            </w:r>
          </w:p>
        </w:tc>
        <w:tc>
          <w:tcPr>
            <w:tcW w:w="1890" w:type="dxa"/>
            <w:shd w:val="clear" w:color="auto" w:fill="800000"/>
            <w:vAlign w:val="center"/>
          </w:tcPr>
          <w:p w14:paraId="2BCD227E" w14:textId="77777777" w:rsidR="0062531A" w:rsidRPr="00C21E1A" w:rsidRDefault="0062531A" w:rsidP="0058727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024" w:type="dxa"/>
            <w:shd w:val="clear" w:color="auto" w:fill="800000"/>
            <w:vAlign w:val="center"/>
          </w:tcPr>
          <w:p w14:paraId="77B10174" w14:textId="77777777" w:rsidR="0062531A" w:rsidRPr="00C21E1A" w:rsidRDefault="0062531A" w:rsidP="0058727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ED0E54" w:rsidRPr="00C21E1A" w14:paraId="5AB40080" w14:textId="77777777" w:rsidTr="00ED0E54">
        <w:trPr>
          <w:trHeight w:val="1430"/>
        </w:trPr>
        <w:tc>
          <w:tcPr>
            <w:tcW w:w="2160" w:type="dxa"/>
            <w:vMerge w:val="restart"/>
          </w:tcPr>
          <w:p w14:paraId="4CEEE7B4" w14:textId="77777777" w:rsidR="00ED0E54" w:rsidRDefault="00ED0E54" w:rsidP="00223F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Send an email </w:t>
            </w:r>
          </w:p>
          <w:p w14:paraId="184D8032" w14:textId="54BDC85A" w:rsidR="00ED0E54" w:rsidRDefault="00ED0E54" w:rsidP="00ED0E54">
            <w:pPr>
              <w:ind w:left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request to </w:t>
            </w:r>
            <w:hyperlink r:id="rId13" w:history="1">
              <w:r w:rsidRPr="0013685E">
                <w:rPr>
                  <w:rStyle w:val="Hyperlink"/>
                  <w:rFonts w:ascii="Arial" w:hAnsi="Arial" w:cs="Arial"/>
                  <w:sz w:val="24"/>
                  <w:szCs w:val="24"/>
                </w:rPr>
                <w:t>artu@tsu.edu.ph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or via MS Teams </w:t>
            </w:r>
            <w:r w:rsidRPr="00636F11">
              <w:rPr>
                <w:rFonts w:ascii="Arial" w:hAnsi="Arial" w:cs="Arial"/>
                <w:sz w:val="24"/>
                <w:szCs w:val="24"/>
              </w:rPr>
              <w:t>for Coaching and Mentoring</w:t>
            </w:r>
            <w:r>
              <w:rPr>
                <w:rFonts w:ascii="Arial" w:hAnsi="Arial" w:cs="Arial"/>
                <w:sz w:val="24"/>
                <w:szCs w:val="24"/>
              </w:rPr>
              <w:t xml:space="preserve"> or visit the Anti-Red Tape Unit and fill out the Service Request Form.</w:t>
            </w:r>
          </w:p>
          <w:p w14:paraId="3DAD4BA8" w14:textId="77777777" w:rsidR="00ED0E54" w:rsidRDefault="00ED0E54" w:rsidP="00F40EEE">
            <w:pPr>
              <w:ind w:left="257"/>
              <w:rPr>
                <w:rFonts w:ascii="Arial" w:hAnsi="Arial" w:cs="Arial"/>
                <w:sz w:val="24"/>
                <w:szCs w:val="24"/>
              </w:rPr>
            </w:pPr>
          </w:p>
          <w:p w14:paraId="6B0CA9B1" w14:textId="77777777" w:rsidR="002B68ED" w:rsidRDefault="00ED0E54" w:rsidP="002B68ED">
            <w:pPr>
              <w:ind w:left="257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Note: If with existing Citizen’s Charter, submit as required.</w:t>
            </w:r>
          </w:p>
          <w:p w14:paraId="645C2DE3" w14:textId="531F18F1" w:rsidR="00ED0E54" w:rsidRPr="00F40EEE" w:rsidRDefault="00ED0E54" w:rsidP="00F40EEE">
            <w:pPr>
              <w:ind w:left="257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0102CECC" w14:textId="77777777" w:rsidR="00ED0E54" w:rsidRDefault="00ED0E54" w:rsidP="00ED0E54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1.1 </w:t>
            </w:r>
            <w:r w:rsidRPr="00ED0E5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For Online </w:t>
            </w:r>
          </w:p>
          <w:p w14:paraId="17336ABA" w14:textId="2203A5F8" w:rsidR="00ED0E54" w:rsidRDefault="00ED0E54" w:rsidP="00ED0E54">
            <w:pPr>
              <w:ind w:left="330" w:hanging="9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D0E5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Request: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59E4DC37" w14:textId="267E2F80" w:rsidR="00ED0E54" w:rsidRDefault="00ED0E54" w:rsidP="00ED0E54">
            <w:pPr>
              <w:ind w:left="24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Receives email and sends the Service Request Form to the client and have the client fill out the form and resend the same in the office email.</w:t>
            </w:r>
          </w:p>
          <w:p w14:paraId="3FA8096F" w14:textId="28C6F4E2" w:rsidR="00ED0E54" w:rsidRDefault="00ED0E54" w:rsidP="0038214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B820BAC" w14:textId="7A765CFB" w:rsidR="00ED0E54" w:rsidRPr="00ED0E54" w:rsidRDefault="00ED0E54" w:rsidP="00ED0E54">
            <w:pPr>
              <w:ind w:left="24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ED0E5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For Face-to-Face Request:  </w:t>
            </w:r>
          </w:p>
          <w:p w14:paraId="14776F36" w14:textId="2F29EA08" w:rsidR="00ED0E54" w:rsidRDefault="00ED0E54" w:rsidP="00ED0E54">
            <w:pPr>
              <w:ind w:firstLine="24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Receives the </w:t>
            </w:r>
          </w:p>
          <w:p w14:paraId="3F5940AC" w14:textId="369FCEA0" w:rsidR="00ED0E54" w:rsidRPr="00ED0E54" w:rsidRDefault="00ED0E54" w:rsidP="00ED0E54">
            <w:pPr>
              <w:ind w:left="254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request including the existing Citizen’s Charter, if any and proceed to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Agency Action No. 1.3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440" w:type="dxa"/>
          </w:tcPr>
          <w:p w14:paraId="5E12CCD7" w14:textId="13336991" w:rsidR="00ED0E54" w:rsidRPr="00C21E1A" w:rsidRDefault="00ED0E54" w:rsidP="00D6406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E1A">
              <w:rPr>
                <w:rFonts w:ascii="Arial" w:hAnsi="Arial" w:cs="Arial"/>
                <w:sz w:val="24"/>
                <w:szCs w:val="24"/>
              </w:rPr>
              <w:t xml:space="preserve">None </w:t>
            </w:r>
          </w:p>
        </w:tc>
        <w:tc>
          <w:tcPr>
            <w:tcW w:w="1890" w:type="dxa"/>
          </w:tcPr>
          <w:p w14:paraId="12494374" w14:textId="5CC98FE1" w:rsidR="00ED0E54" w:rsidRPr="00C21E1A" w:rsidRDefault="00ED0E54" w:rsidP="00D6406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21E1A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  <w:tc>
          <w:tcPr>
            <w:tcW w:w="2024" w:type="dxa"/>
          </w:tcPr>
          <w:p w14:paraId="184614C3" w14:textId="77777777" w:rsidR="00ED0E54" w:rsidRPr="00C43909" w:rsidRDefault="00ED0E54" w:rsidP="00B97C3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Unit Head &amp; Data Controller</w:t>
            </w:r>
          </w:p>
          <w:p w14:paraId="1FAD6979" w14:textId="40E53C77" w:rsidR="00ED0E54" w:rsidRPr="00B97C3D" w:rsidRDefault="00ED0E54" w:rsidP="00B97C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Anti-Red Tape Unit</w:t>
            </w:r>
          </w:p>
        </w:tc>
      </w:tr>
      <w:tr w:rsidR="00ED0E54" w:rsidRPr="00C21E1A" w14:paraId="6F73E73F" w14:textId="77777777" w:rsidTr="00ED0E54">
        <w:trPr>
          <w:trHeight w:val="1106"/>
        </w:trPr>
        <w:tc>
          <w:tcPr>
            <w:tcW w:w="2160" w:type="dxa"/>
            <w:vMerge/>
          </w:tcPr>
          <w:p w14:paraId="65804D9D" w14:textId="77777777" w:rsidR="00ED0E54" w:rsidRDefault="00ED0E54" w:rsidP="00F40E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5934F28F" w14:textId="77777777" w:rsidR="00ED0E54" w:rsidRDefault="00ED0E54" w:rsidP="00ED0E54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1.2 </w:t>
            </w:r>
            <w:r w:rsidRPr="00ED0E5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For Online </w:t>
            </w:r>
          </w:p>
          <w:p w14:paraId="5F4A2D4A" w14:textId="77777777" w:rsidR="00ED0E54" w:rsidRDefault="00ED0E54" w:rsidP="00ED0E54">
            <w:pPr>
              <w:ind w:left="330" w:hanging="9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D0E5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Request: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062E5F7F" w14:textId="77F2B724" w:rsidR="00ED0E54" w:rsidRDefault="00ED0E54" w:rsidP="00ED0E54">
            <w:pPr>
              <w:ind w:left="24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Downloads the filled-out service request. </w:t>
            </w:r>
          </w:p>
        </w:tc>
        <w:tc>
          <w:tcPr>
            <w:tcW w:w="1440" w:type="dxa"/>
          </w:tcPr>
          <w:p w14:paraId="3C124E59" w14:textId="5BE10124" w:rsidR="00ED0E54" w:rsidRPr="00C21E1A" w:rsidRDefault="00ED0E54" w:rsidP="00D6406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E1A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90" w:type="dxa"/>
          </w:tcPr>
          <w:p w14:paraId="2554838D" w14:textId="70B1137C" w:rsidR="00ED0E54" w:rsidRDefault="00ED0E54" w:rsidP="00D6406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minutes</w:t>
            </w:r>
          </w:p>
        </w:tc>
        <w:tc>
          <w:tcPr>
            <w:tcW w:w="2024" w:type="dxa"/>
          </w:tcPr>
          <w:p w14:paraId="698A2C14" w14:textId="77777777" w:rsidR="00ED0E54" w:rsidRPr="00C43909" w:rsidRDefault="00ED0E54" w:rsidP="00B97C3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Unit Head &amp; Data Controller</w:t>
            </w:r>
          </w:p>
          <w:p w14:paraId="74C9F35F" w14:textId="77777777" w:rsidR="00ED0E54" w:rsidRDefault="00ED0E54" w:rsidP="00B97C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Anti-Red Tape Unit</w:t>
            </w:r>
          </w:p>
          <w:p w14:paraId="36477C2F" w14:textId="77777777" w:rsidR="00ED0E54" w:rsidRDefault="00ED0E54" w:rsidP="00B97C3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7A0F36" w:rsidRPr="00C21E1A" w14:paraId="5631E4B0" w14:textId="77777777" w:rsidTr="00ED0E54">
        <w:trPr>
          <w:trHeight w:val="1106"/>
        </w:trPr>
        <w:tc>
          <w:tcPr>
            <w:tcW w:w="2160" w:type="dxa"/>
            <w:vMerge/>
          </w:tcPr>
          <w:p w14:paraId="1E298924" w14:textId="77777777" w:rsidR="007A0F36" w:rsidRDefault="007A0F36" w:rsidP="007A0F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0A3F9C58" w14:textId="77777777" w:rsidR="007A0F36" w:rsidRDefault="007A0F36" w:rsidP="007A0F3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1.3 Reviews </w:t>
            </w:r>
          </w:p>
          <w:p w14:paraId="3A7EEC64" w14:textId="455D99DC" w:rsidR="007A0F36" w:rsidRDefault="007A0F36" w:rsidP="007A0F3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submitted Citizen’s Charter, if any.</w:t>
            </w:r>
          </w:p>
        </w:tc>
        <w:tc>
          <w:tcPr>
            <w:tcW w:w="1440" w:type="dxa"/>
          </w:tcPr>
          <w:p w14:paraId="323F88A7" w14:textId="586519BE" w:rsidR="007A0F36" w:rsidRPr="00C21E1A" w:rsidRDefault="007A0F36" w:rsidP="007A0F3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E1A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90" w:type="dxa"/>
          </w:tcPr>
          <w:p w14:paraId="4A6A3DB8" w14:textId="39996D68" w:rsidR="007A0F36" w:rsidRDefault="007A0F36" w:rsidP="007A0F3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hours</w:t>
            </w:r>
          </w:p>
        </w:tc>
        <w:tc>
          <w:tcPr>
            <w:tcW w:w="2024" w:type="dxa"/>
          </w:tcPr>
          <w:p w14:paraId="4E071163" w14:textId="77777777" w:rsidR="007A0F36" w:rsidRPr="00C43909" w:rsidRDefault="007A0F36" w:rsidP="007A0F36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Unit Head &amp; Data Controller</w:t>
            </w:r>
          </w:p>
          <w:p w14:paraId="68CE8785" w14:textId="0032DE4F" w:rsidR="007A0F36" w:rsidRDefault="007A0F36" w:rsidP="007A0F36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Anti-Red Tape Unit</w:t>
            </w:r>
          </w:p>
        </w:tc>
      </w:tr>
      <w:tr w:rsidR="00ED0E54" w:rsidRPr="00C21E1A" w14:paraId="4047A853" w14:textId="77777777" w:rsidTr="00ED0E54">
        <w:trPr>
          <w:trHeight w:val="1160"/>
        </w:trPr>
        <w:tc>
          <w:tcPr>
            <w:tcW w:w="2160" w:type="dxa"/>
            <w:vMerge w:val="restart"/>
          </w:tcPr>
          <w:p w14:paraId="39CE93F5" w14:textId="771CEC68" w:rsidR="00ED0E54" w:rsidRDefault="00ED0E54" w:rsidP="00ED0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Receive</w:t>
            </w:r>
          </w:p>
          <w:p w14:paraId="12F9D60C" w14:textId="166991F6" w:rsidR="00ED0E54" w:rsidRDefault="00ED0E54" w:rsidP="00ED0E54">
            <w:pPr>
              <w:ind w:left="2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regarding the schedule of the coaching and mentoring session and confirm availability.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2D8A46BD" w14:textId="1C455DD9" w:rsidR="00ED0E54" w:rsidRDefault="00ED0E54" w:rsidP="00ED0E5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2.1 Checks </w:t>
            </w:r>
          </w:p>
          <w:p w14:paraId="15954E79" w14:textId="5EC10283" w:rsidR="00ED0E54" w:rsidRDefault="00ED0E54" w:rsidP="00ED0E54">
            <w:pPr>
              <w:ind w:left="254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available schedule and updates the client.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BF02FB5" w14:textId="39CEF284" w:rsidR="00ED0E54" w:rsidRPr="00C21E1A" w:rsidRDefault="00ED0E54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862EB9F" w14:textId="6D673C7D" w:rsidR="00ED0E54" w:rsidRDefault="00ED0E54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6063D4B2" w14:textId="0FCB9C83" w:rsidR="00ED0E54" w:rsidRPr="00C43909" w:rsidRDefault="00ED0E54" w:rsidP="00ED0E5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Unit Head &amp; Data Controller</w:t>
            </w:r>
          </w:p>
          <w:p w14:paraId="35F62DCB" w14:textId="6E2CFA24" w:rsidR="00ED0E54" w:rsidRPr="00ED0E54" w:rsidRDefault="00ED0E54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Anti-Red Tape Unit</w:t>
            </w:r>
          </w:p>
        </w:tc>
      </w:tr>
      <w:tr w:rsidR="00ED0E54" w:rsidRPr="00C21E1A" w14:paraId="182F9652" w14:textId="77777777" w:rsidTr="00ED0E54">
        <w:trPr>
          <w:trHeight w:val="836"/>
        </w:trPr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201DAC68" w14:textId="77777777" w:rsidR="00ED0E54" w:rsidRDefault="00ED0E54" w:rsidP="00ED0E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213C862D" w14:textId="77777777" w:rsidR="00ED0E54" w:rsidRDefault="00ED0E54" w:rsidP="00ED0E5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2.2 Prepares </w:t>
            </w:r>
          </w:p>
          <w:p w14:paraId="2D6BC569" w14:textId="29F42419" w:rsidR="00ED0E54" w:rsidRDefault="00ED0E54" w:rsidP="00ED0E54">
            <w:pPr>
              <w:ind w:firstLine="254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presentation aids.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A810664" w14:textId="34EFBD8C" w:rsidR="00ED0E54" w:rsidRDefault="00ED0E54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2DEFB79" w14:textId="3C184B55" w:rsidR="00ED0E54" w:rsidRDefault="00ED0E54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working days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6383B8CD" w14:textId="77777777" w:rsidR="00ED0E54" w:rsidRPr="00C43909" w:rsidRDefault="00ED0E54" w:rsidP="00ED0E5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Unit Head &amp; Data Controller</w:t>
            </w:r>
          </w:p>
          <w:p w14:paraId="1F62464C" w14:textId="4F558A15" w:rsidR="00ED0E54" w:rsidRDefault="00ED0E54" w:rsidP="00ED0E5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Anti-Red Tape Unit</w:t>
            </w:r>
          </w:p>
        </w:tc>
      </w:tr>
      <w:tr w:rsidR="00ED0E54" w:rsidRPr="00C21E1A" w14:paraId="528329A5" w14:textId="77777777" w:rsidTr="00ED0E54">
        <w:trPr>
          <w:trHeight w:val="1421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26E2" w14:textId="1F9F19E7" w:rsidR="00ED0E54" w:rsidRDefault="00ED0E54" w:rsidP="00ED0E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Attend the </w:t>
            </w:r>
          </w:p>
          <w:p w14:paraId="3788DE65" w14:textId="6C93143D" w:rsidR="00ED0E54" w:rsidRDefault="00ED0E54" w:rsidP="00ED0E54">
            <w:pPr>
              <w:ind w:left="2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scheduled coaching and mentoring session.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F5A" w14:textId="7ED7AFB2" w:rsidR="00ED0E54" w:rsidRDefault="00ED0E54" w:rsidP="00ED0E5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3.1 Conducts </w:t>
            </w:r>
          </w:p>
          <w:p w14:paraId="18C8A528" w14:textId="45E780CC" w:rsidR="00ED0E54" w:rsidRDefault="00ED0E54" w:rsidP="00ED0E54">
            <w:pPr>
              <w:ind w:left="254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coaching and mentoring regarding the requirements of RA 11032.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A88D" w14:textId="2CA5D371" w:rsidR="00ED0E54" w:rsidRDefault="00ED0E54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0BD3" w14:textId="32D53CD4" w:rsidR="00ED0E54" w:rsidRDefault="00ED0E54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hours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3D7D" w14:textId="6B70F0FC" w:rsidR="00ED0E54" w:rsidRPr="00C43909" w:rsidRDefault="00ED0E54" w:rsidP="00ED0E5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Unit Head</w:t>
            </w:r>
          </w:p>
          <w:p w14:paraId="5A999F5A" w14:textId="2DA5018D" w:rsidR="00ED0E54" w:rsidRPr="00362CB1" w:rsidRDefault="00ED0E54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Anti-Red Tape Unit</w:t>
            </w:r>
          </w:p>
        </w:tc>
      </w:tr>
      <w:tr w:rsidR="00ED0E54" w:rsidRPr="00C21E1A" w14:paraId="446A7BED" w14:textId="77777777" w:rsidTr="00ED0E54">
        <w:trPr>
          <w:trHeight w:val="638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886" w14:textId="2018BFF1" w:rsidR="00ED0E54" w:rsidRDefault="00ED0E54" w:rsidP="00ED0E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A00F" w14:textId="77777777" w:rsidR="00ED0E54" w:rsidRDefault="00ED0E54" w:rsidP="00ED0E54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3.2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For Clients with </w:t>
            </w:r>
          </w:p>
          <w:p w14:paraId="059F2391" w14:textId="3A7E92A0" w:rsidR="00ED0E54" w:rsidRPr="00362CB1" w:rsidRDefault="00ED0E54" w:rsidP="00ED0E54">
            <w:pPr>
              <w:ind w:left="254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Existing Citizen’s Charter: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Informs client about the corrections and suggestions on their existing Citizen’s Charter.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1EB5" w14:textId="323EBF3A" w:rsidR="00ED0E54" w:rsidRDefault="00ED0E54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E5F7" w14:textId="77777777" w:rsidR="00ED0E54" w:rsidRDefault="00ED0E54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004D" w14:textId="77777777" w:rsidR="00ED0E54" w:rsidRPr="00C43909" w:rsidRDefault="00ED0E54" w:rsidP="00ED0E5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Unit Head &amp; Data Controller</w:t>
            </w:r>
          </w:p>
          <w:p w14:paraId="3E14F0E6" w14:textId="4A7468FB" w:rsidR="00ED0E54" w:rsidRDefault="00ED0E54" w:rsidP="00ED0E5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Anti-Red Tape Unit</w:t>
            </w:r>
          </w:p>
        </w:tc>
      </w:tr>
      <w:tr w:rsidR="00ED0E54" w:rsidRPr="00C21E1A" w14:paraId="6839D0F8" w14:textId="77777777" w:rsidTr="00ED0E54">
        <w:trPr>
          <w:trHeight w:val="1223"/>
        </w:trPr>
        <w:tc>
          <w:tcPr>
            <w:tcW w:w="4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8FFE3" w14:textId="0B8D3BA0" w:rsidR="00ED0E54" w:rsidRPr="00C21E1A" w:rsidRDefault="00ED0E54" w:rsidP="00ED0E54">
            <w:pPr>
              <w:pStyle w:val="ListParagraph"/>
              <w:ind w:left="286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FOR ONLINE </w:t>
            </w:r>
            <w:r w:rsidR="00E21228">
              <w:rPr>
                <w:rFonts w:ascii="Arial" w:hAnsi="Arial" w:cs="Arial"/>
                <w:b/>
                <w:sz w:val="24"/>
                <w:szCs w:val="24"/>
              </w:rPr>
              <w:t>REQUEST</w:t>
            </w:r>
            <w:r w:rsidRPr="00C21E1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D5241" w14:textId="560EA9A2" w:rsidR="00ED0E54" w:rsidRPr="00C21E1A" w:rsidRDefault="00ED0E54" w:rsidP="00ED0E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AF2C9" w14:textId="1255E42D" w:rsidR="00ED0E54" w:rsidRPr="00C21E1A" w:rsidRDefault="00ED0E54" w:rsidP="00ED0E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 Working Days, 8</w:t>
            </w: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Hour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Minutes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14:paraId="16D0EDA7" w14:textId="77777777" w:rsidR="00ED0E54" w:rsidRPr="00C21E1A" w:rsidRDefault="00ED0E54" w:rsidP="00ED0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228" w:rsidRPr="00C21E1A" w14:paraId="2BF469A6" w14:textId="77777777" w:rsidTr="00ED0E54">
        <w:trPr>
          <w:trHeight w:val="1223"/>
        </w:trPr>
        <w:tc>
          <w:tcPr>
            <w:tcW w:w="4590" w:type="dxa"/>
            <w:gridSpan w:val="3"/>
            <w:tcBorders>
              <w:top w:val="single" w:sz="4" w:space="0" w:color="auto"/>
            </w:tcBorders>
            <w:vAlign w:val="center"/>
          </w:tcPr>
          <w:p w14:paraId="676F0B38" w14:textId="36C3D6B2" w:rsidR="00E21228" w:rsidRPr="00C21E1A" w:rsidRDefault="00E21228" w:rsidP="00E21228">
            <w:pPr>
              <w:pStyle w:val="ListParagraph"/>
              <w:ind w:left="286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FOR FACE-TO-FACE REQUEST</w:t>
            </w:r>
            <w:r w:rsidRPr="00C21E1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A0E3EAF" w14:textId="12D3950D" w:rsidR="00E21228" w:rsidRPr="00C21E1A" w:rsidRDefault="00E21228" w:rsidP="00E2122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7F878328" w14:textId="285C21C1" w:rsidR="00E21228" w:rsidRDefault="00E21228" w:rsidP="00E2122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 Working Days, 8</w:t>
            </w: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Hour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Minutes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14:paraId="0CBF8F98" w14:textId="77777777" w:rsidR="00E21228" w:rsidRPr="00C21E1A" w:rsidRDefault="00E21228" w:rsidP="00E2122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  <w:bookmarkEnd w:id="2"/>
    </w:tbl>
    <w:p w14:paraId="10099617" w14:textId="19A298F9" w:rsidR="00636F11" w:rsidRDefault="00636F11" w:rsidP="003B48A6">
      <w:pPr>
        <w:rPr>
          <w:rFonts w:ascii="Arial" w:hAnsi="Arial" w:cs="Arial"/>
          <w:b/>
          <w:bCs/>
          <w:sz w:val="40"/>
          <w:szCs w:val="40"/>
        </w:rPr>
      </w:pPr>
    </w:p>
    <w:p w14:paraId="0DD33D96" w14:textId="7BEE4EA6" w:rsidR="00362CB1" w:rsidRDefault="00362CB1" w:rsidP="003B48A6">
      <w:pPr>
        <w:rPr>
          <w:rFonts w:ascii="Arial" w:hAnsi="Arial" w:cs="Arial"/>
          <w:b/>
          <w:bCs/>
          <w:sz w:val="40"/>
          <w:szCs w:val="40"/>
        </w:rPr>
      </w:pPr>
    </w:p>
    <w:p w14:paraId="004C2820" w14:textId="04AC03CF" w:rsidR="00362CB1" w:rsidRDefault="00362CB1" w:rsidP="003B48A6">
      <w:pPr>
        <w:rPr>
          <w:rFonts w:ascii="Arial" w:hAnsi="Arial" w:cs="Arial"/>
          <w:b/>
          <w:bCs/>
          <w:sz w:val="40"/>
          <w:szCs w:val="40"/>
        </w:rPr>
      </w:pPr>
    </w:p>
    <w:p w14:paraId="561AC7CF" w14:textId="77777777" w:rsidR="00362CB1" w:rsidRDefault="00362CB1" w:rsidP="003B48A6">
      <w:pPr>
        <w:rPr>
          <w:rFonts w:ascii="Arial" w:hAnsi="Arial" w:cs="Arial"/>
          <w:b/>
          <w:bCs/>
          <w:sz w:val="40"/>
          <w:szCs w:val="40"/>
        </w:rPr>
      </w:pPr>
    </w:p>
    <w:p w14:paraId="310AB916" w14:textId="036B513F" w:rsidR="00C81C80" w:rsidRDefault="00C81C80" w:rsidP="003B48A6">
      <w:pPr>
        <w:rPr>
          <w:rFonts w:ascii="Arial" w:hAnsi="Arial" w:cs="Arial"/>
          <w:b/>
          <w:bCs/>
          <w:sz w:val="40"/>
          <w:szCs w:val="40"/>
        </w:rPr>
      </w:pPr>
    </w:p>
    <w:p w14:paraId="0A29A4C6" w14:textId="77777777" w:rsidR="00362CB1" w:rsidRDefault="00362CB1" w:rsidP="003B48A6">
      <w:pPr>
        <w:rPr>
          <w:rFonts w:ascii="Arial" w:hAnsi="Arial" w:cs="Arial"/>
          <w:b/>
          <w:bCs/>
          <w:sz w:val="40"/>
          <w:szCs w:val="40"/>
        </w:rPr>
      </w:pPr>
    </w:p>
    <w:p w14:paraId="21FC7936" w14:textId="77777777" w:rsidR="007A0F36" w:rsidRDefault="007A0F36" w:rsidP="003B48A6">
      <w:pPr>
        <w:rPr>
          <w:rFonts w:ascii="Arial" w:hAnsi="Arial" w:cs="Arial"/>
          <w:b/>
          <w:bCs/>
          <w:sz w:val="40"/>
          <w:szCs w:val="40"/>
        </w:rPr>
      </w:pPr>
    </w:p>
    <w:p w14:paraId="6812F38E" w14:textId="77777777" w:rsidR="007A0F36" w:rsidRDefault="007A0F36" w:rsidP="003B48A6">
      <w:pPr>
        <w:rPr>
          <w:rFonts w:ascii="Arial" w:hAnsi="Arial" w:cs="Arial"/>
          <w:b/>
          <w:bCs/>
          <w:sz w:val="40"/>
          <w:szCs w:val="40"/>
        </w:rPr>
      </w:pPr>
    </w:p>
    <w:p w14:paraId="0B4051C9" w14:textId="77777777" w:rsidR="007A0F36" w:rsidRDefault="007A0F36" w:rsidP="003B48A6">
      <w:pPr>
        <w:rPr>
          <w:rFonts w:ascii="Arial" w:hAnsi="Arial" w:cs="Arial"/>
          <w:b/>
          <w:bCs/>
          <w:sz w:val="40"/>
          <w:szCs w:val="40"/>
        </w:rPr>
      </w:pPr>
    </w:p>
    <w:p w14:paraId="1800DBF6" w14:textId="77777777" w:rsidR="007A0F36" w:rsidRDefault="007A0F36" w:rsidP="003B48A6">
      <w:pPr>
        <w:rPr>
          <w:rFonts w:ascii="Arial" w:hAnsi="Arial" w:cs="Arial"/>
          <w:b/>
          <w:bCs/>
          <w:sz w:val="40"/>
          <w:szCs w:val="40"/>
        </w:rPr>
      </w:pPr>
    </w:p>
    <w:p w14:paraId="7A6CDD17" w14:textId="641F32E3" w:rsidR="00C81C80" w:rsidRDefault="00C81C80" w:rsidP="00C81C80">
      <w:pPr>
        <w:pStyle w:val="NoSpacing"/>
        <w:tabs>
          <w:tab w:val="left" w:pos="270"/>
        </w:tabs>
        <w:spacing w:after="240"/>
        <w:ind w:left="360" w:hanging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 Process</w:t>
      </w:r>
      <w:r w:rsidR="00327BBA">
        <w:rPr>
          <w:rFonts w:ascii="Arial" w:hAnsi="Arial" w:cs="Arial"/>
          <w:b/>
          <w:bCs/>
          <w:sz w:val="28"/>
          <w:szCs w:val="28"/>
        </w:rPr>
        <w:t>ing of Request for</w:t>
      </w:r>
      <w:r>
        <w:rPr>
          <w:rFonts w:ascii="Arial" w:hAnsi="Arial" w:cs="Arial"/>
          <w:b/>
          <w:bCs/>
          <w:sz w:val="28"/>
          <w:szCs w:val="28"/>
        </w:rPr>
        <w:t xml:space="preserve"> Review</w:t>
      </w:r>
      <w:r w:rsidR="00327BBA">
        <w:rPr>
          <w:rFonts w:ascii="Arial" w:hAnsi="Arial" w:cs="Arial"/>
          <w:b/>
          <w:bCs/>
          <w:sz w:val="28"/>
          <w:szCs w:val="28"/>
        </w:rPr>
        <w:t xml:space="preserve"> and Evaluation of</w:t>
      </w:r>
      <w:r>
        <w:rPr>
          <w:rFonts w:ascii="Arial" w:hAnsi="Arial" w:cs="Arial"/>
          <w:b/>
          <w:bCs/>
          <w:sz w:val="28"/>
          <w:szCs w:val="28"/>
        </w:rPr>
        <w:t xml:space="preserve"> Citizen’s Charter </w:t>
      </w:r>
    </w:p>
    <w:p w14:paraId="3D6AAB73" w14:textId="5B0507D7" w:rsidR="00C81C80" w:rsidRDefault="00C81C80" w:rsidP="00C81C80">
      <w:pPr>
        <w:pStyle w:val="NoSpacing"/>
        <w:tabs>
          <w:tab w:val="left" w:pos="360"/>
          <w:tab w:val="left" w:pos="540"/>
        </w:tabs>
        <w:spacing w:after="240"/>
        <w:ind w:left="360"/>
        <w:jc w:val="both"/>
        <w:rPr>
          <w:rFonts w:ascii="Arial" w:hAnsi="Arial" w:cs="Arial"/>
          <w:sz w:val="24"/>
          <w:szCs w:val="24"/>
        </w:rPr>
      </w:pPr>
      <w:r w:rsidRPr="00C43909">
        <w:rPr>
          <w:rFonts w:ascii="Arial" w:hAnsi="Arial" w:cs="Arial"/>
          <w:sz w:val="24"/>
          <w:szCs w:val="24"/>
        </w:rPr>
        <w:t xml:space="preserve">This service allows the colleges, </w:t>
      </w:r>
      <w:proofErr w:type="gramStart"/>
      <w:r w:rsidRPr="00C43909">
        <w:rPr>
          <w:rFonts w:ascii="Arial" w:hAnsi="Arial" w:cs="Arial"/>
          <w:sz w:val="24"/>
          <w:szCs w:val="24"/>
        </w:rPr>
        <w:t>offices</w:t>
      </w:r>
      <w:proofErr w:type="gramEnd"/>
      <w:r w:rsidRPr="00C43909">
        <w:rPr>
          <w:rFonts w:ascii="Arial" w:hAnsi="Arial" w:cs="Arial"/>
          <w:sz w:val="24"/>
          <w:szCs w:val="24"/>
        </w:rPr>
        <w:t xml:space="preserve"> and units of the university </w:t>
      </w:r>
      <w:r>
        <w:rPr>
          <w:rFonts w:ascii="Arial" w:hAnsi="Arial" w:cs="Arial"/>
          <w:sz w:val="24"/>
          <w:szCs w:val="24"/>
        </w:rPr>
        <w:t xml:space="preserve">to submit their Citizen’s Charter/s and be reviewed by the assigned unit based on the Implementing Rules and Regulations set by Anti-Red Tape Authority for the compliance </w:t>
      </w:r>
      <w:r w:rsidR="00DD0558">
        <w:rPr>
          <w:rFonts w:ascii="Arial" w:hAnsi="Arial" w:cs="Arial"/>
          <w:sz w:val="24"/>
          <w:szCs w:val="24"/>
        </w:rPr>
        <w:t>of ARTA Memorandum Circular 219-002A</w:t>
      </w:r>
      <w:r>
        <w:rPr>
          <w:rFonts w:ascii="Arial" w:hAnsi="Arial" w:cs="Arial"/>
          <w:sz w:val="24"/>
          <w:szCs w:val="24"/>
        </w:rPr>
        <w:t>.</w:t>
      </w:r>
    </w:p>
    <w:p w14:paraId="6B0AA316" w14:textId="1AF88376" w:rsidR="003166DD" w:rsidRPr="003166DD" w:rsidRDefault="003166DD" w:rsidP="003166DD">
      <w:pPr>
        <w:ind w:left="450"/>
        <w:jc w:val="both"/>
        <w:rPr>
          <w:rFonts w:ascii="Arial" w:hAnsi="Arial" w:cs="Arial"/>
          <w:i/>
          <w:iCs/>
          <w:sz w:val="24"/>
          <w:szCs w:val="24"/>
        </w:rPr>
      </w:pPr>
      <w:r w:rsidRPr="009B6E58">
        <w:rPr>
          <w:rFonts w:ascii="Arial" w:hAnsi="Arial" w:cs="Arial"/>
          <w:bCs/>
          <w:i/>
          <w:iCs/>
          <w:sz w:val="24"/>
          <w:szCs w:val="24"/>
        </w:rPr>
        <w:t xml:space="preserve">Note: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Processing of Request for Review and Evaluation of Citizen’s Charter </w:t>
      </w:r>
      <w:r w:rsidRPr="009B6E58">
        <w:rPr>
          <w:rFonts w:ascii="Arial" w:hAnsi="Arial" w:cs="Arial"/>
          <w:bCs/>
          <w:i/>
          <w:iCs/>
          <w:sz w:val="24"/>
          <w:szCs w:val="24"/>
        </w:rPr>
        <w:t xml:space="preserve">is a multi-stage process. The </w:t>
      </w:r>
      <w:r>
        <w:rPr>
          <w:rFonts w:ascii="Arial" w:hAnsi="Arial" w:cs="Arial"/>
          <w:bCs/>
          <w:i/>
          <w:iCs/>
          <w:sz w:val="24"/>
          <w:szCs w:val="24"/>
        </w:rPr>
        <w:t>Anti-Red Tape Unit</w:t>
      </w:r>
      <w:r w:rsidRPr="009B6E58">
        <w:rPr>
          <w:rFonts w:ascii="Arial" w:hAnsi="Arial" w:cs="Arial"/>
          <w:bCs/>
          <w:i/>
          <w:iCs/>
          <w:sz w:val="24"/>
          <w:szCs w:val="24"/>
        </w:rPr>
        <w:t xml:space="preserve"> is only responsible for </w:t>
      </w:r>
      <w:r>
        <w:rPr>
          <w:rFonts w:ascii="Arial" w:hAnsi="Arial" w:cs="Arial"/>
          <w:bCs/>
          <w:i/>
          <w:iCs/>
          <w:sz w:val="24"/>
          <w:szCs w:val="24"/>
        </w:rPr>
        <w:t>first and second level review of the office’s / unit’s or college’s Citizen’s Charter/s.</w:t>
      </w: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60"/>
        <w:gridCol w:w="2520"/>
        <w:gridCol w:w="1350"/>
        <w:gridCol w:w="1890"/>
        <w:gridCol w:w="2070"/>
      </w:tblGrid>
      <w:tr w:rsidR="00C81C80" w:rsidRPr="00C43909" w14:paraId="719041CC" w14:textId="77777777" w:rsidTr="00E23348">
        <w:trPr>
          <w:trHeight w:val="142"/>
        </w:trPr>
        <w:tc>
          <w:tcPr>
            <w:tcW w:w="2160" w:type="dxa"/>
            <w:shd w:val="clear" w:color="auto" w:fill="800000"/>
            <w:vAlign w:val="center"/>
          </w:tcPr>
          <w:p w14:paraId="40402A6D" w14:textId="77777777" w:rsidR="00C81C80" w:rsidRPr="00C43909" w:rsidRDefault="00C81C80" w:rsidP="00E2334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909">
              <w:rPr>
                <w:rFonts w:ascii="Arial" w:hAnsi="Arial" w:cs="Arial"/>
                <w:b/>
                <w:bCs/>
                <w:sz w:val="24"/>
                <w:szCs w:val="24"/>
              </w:rPr>
              <w:t>Office or Division:</w:t>
            </w:r>
          </w:p>
        </w:tc>
        <w:tc>
          <w:tcPr>
            <w:tcW w:w="7830" w:type="dxa"/>
            <w:gridSpan w:val="4"/>
            <w:vAlign w:val="center"/>
          </w:tcPr>
          <w:p w14:paraId="78A874A8" w14:textId="77777777" w:rsidR="00C81C80" w:rsidRPr="00C43909" w:rsidRDefault="00C81C80" w:rsidP="00E2334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43909">
              <w:rPr>
                <w:rFonts w:ascii="Arial" w:hAnsi="Arial" w:cs="Arial"/>
                <w:sz w:val="24"/>
                <w:szCs w:val="24"/>
              </w:rPr>
              <w:t>Anti-Red Tape Unit (ARTU)</w:t>
            </w:r>
          </w:p>
        </w:tc>
      </w:tr>
      <w:tr w:rsidR="00C81C80" w:rsidRPr="00C43909" w14:paraId="58CA71C3" w14:textId="77777777" w:rsidTr="00E23348">
        <w:trPr>
          <w:trHeight w:val="142"/>
        </w:trPr>
        <w:tc>
          <w:tcPr>
            <w:tcW w:w="2160" w:type="dxa"/>
            <w:shd w:val="clear" w:color="auto" w:fill="800000"/>
            <w:vAlign w:val="center"/>
          </w:tcPr>
          <w:p w14:paraId="4639172F" w14:textId="77777777" w:rsidR="00C81C80" w:rsidRPr="00C43909" w:rsidRDefault="00C81C80" w:rsidP="00E2334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909">
              <w:rPr>
                <w:rFonts w:ascii="Arial" w:hAnsi="Arial" w:cs="Arial"/>
                <w:b/>
                <w:bCs/>
                <w:sz w:val="24"/>
                <w:szCs w:val="24"/>
              </w:rPr>
              <w:t>Classification:</w:t>
            </w:r>
          </w:p>
        </w:tc>
        <w:tc>
          <w:tcPr>
            <w:tcW w:w="7830" w:type="dxa"/>
            <w:gridSpan w:val="4"/>
            <w:vAlign w:val="center"/>
          </w:tcPr>
          <w:p w14:paraId="173B4B74" w14:textId="65E06A9D" w:rsidR="00C81C80" w:rsidRPr="00C43909" w:rsidRDefault="00EC3D21" w:rsidP="00E2334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Highly Technical</w:t>
            </w:r>
          </w:p>
        </w:tc>
      </w:tr>
      <w:tr w:rsidR="00C81C80" w:rsidRPr="00C43909" w14:paraId="4D6C3190" w14:textId="77777777" w:rsidTr="00E23348">
        <w:trPr>
          <w:trHeight w:val="142"/>
        </w:trPr>
        <w:tc>
          <w:tcPr>
            <w:tcW w:w="2160" w:type="dxa"/>
            <w:shd w:val="clear" w:color="auto" w:fill="800000"/>
            <w:vAlign w:val="center"/>
          </w:tcPr>
          <w:p w14:paraId="697B30C3" w14:textId="77777777" w:rsidR="00C81C80" w:rsidRPr="00C43909" w:rsidRDefault="00C81C80" w:rsidP="00E2334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909">
              <w:rPr>
                <w:rFonts w:ascii="Arial" w:hAnsi="Arial" w:cs="Arial"/>
                <w:b/>
                <w:bCs/>
                <w:sz w:val="24"/>
                <w:szCs w:val="24"/>
              </w:rPr>
              <w:t>Type of Transaction:</w:t>
            </w:r>
          </w:p>
        </w:tc>
        <w:tc>
          <w:tcPr>
            <w:tcW w:w="7830" w:type="dxa"/>
            <w:gridSpan w:val="4"/>
            <w:vAlign w:val="center"/>
          </w:tcPr>
          <w:p w14:paraId="360A8A66" w14:textId="77777777" w:rsidR="00C81C80" w:rsidRPr="00C43909" w:rsidRDefault="00C81C80" w:rsidP="00E2334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43909">
              <w:rPr>
                <w:rFonts w:ascii="Arial" w:hAnsi="Arial" w:cs="Arial"/>
                <w:sz w:val="24"/>
                <w:szCs w:val="24"/>
              </w:rPr>
              <w:t>G2G - Government to Government</w:t>
            </w:r>
          </w:p>
        </w:tc>
      </w:tr>
      <w:tr w:rsidR="00C81C80" w:rsidRPr="00C43909" w14:paraId="20F3A7C3" w14:textId="77777777" w:rsidTr="00E23348">
        <w:trPr>
          <w:trHeight w:val="142"/>
        </w:trPr>
        <w:tc>
          <w:tcPr>
            <w:tcW w:w="2160" w:type="dxa"/>
            <w:shd w:val="clear" w:color="auto" w:fill="800000"/>
            <w:vAlign w:val="center"/>
          </w:tcPr>
          <w:p w14:paraId="4AB6383B" w14:textId="77777777" w:rsidR="00C81C80" w:rsidRPr="00C43909" w:rsidRDefault="00C81C80" w:rsidP="00E2334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909">
              <w:rPr>
                <w:rFonts w:ascii="Arial" w:hAnsi="Arial" w:cs="Arial"/>
                <w:b/>
                <w:bCs/>
                <w:sz w:val="24"/>
                <w:szCs w:val="24"/>
              </w:rPr>
              <w:t>Who may avail:</w:t>
            </w:r>
          </w:p>
        </w:tc>
        <w:tc>
          <w:tcPr>
            <w:tcW w:w="7830" w:type="dxa"/>
            <w:gridSpan w:val="4"/>
            <w:vAlign w:val="center"/>
          </w:tcPr>
          <w:p w14:paraId="4B97FDE2" w14:textId="77777777" w:rsidR="00C81C80" w:rsidRPr="00C43909" w:rsidRDefault="00C81C80" w:rsidP="00E2334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43909">
              <w:rPr>
                <w:rFonts w:ascii="Arial" w:hAnsi="Arial" w:cs="Arial"/>
                <w:sz w:val="24"/>
                <w:szCs w:val="24"/>
              </w:rPr>
              <w:t>TSU Colleges, Offices and Units</w:t>
            </w:r>
          </w:p>
        </w:tc>
      </w:tr>
      <w:tr w:rsidR="00C81C80" w:rsidRPr="00C43909" w14:paraId="6F6F2AC2" w14:textId="77777777" w:rsidTr="00E23348">
        <w:trPr>
          <w:trHeight w:val="142"/>
        </w:trPr>
        <w:tc>
          <w:tcPr>
            <w:tcW w:w="4680" w:type="dxa"/>
            <w:gridSpan w:val="2"/>
            <w:shd w:val="clear" w:color="auto" w:fill="800000"/>
            <w:vAlign w:val="center"/>
          </w:tcPr>
          <w:p w14:paraId="3E77A374" w14:textId="77777777" w:rsidR="00C81C80" w:rsidRPr="00C43909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909"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5310" w:type="dxa"/>
            <w:gridSpan w:val="3"/>
            <w:shd w:val="clear" w:color="auto" w:fill="800000"/>
            <w:vAlign w:val="center"/>
          </w:tcPr>
          <w:p w14:paraId="0EC67B26" w14:textId="77777777" w:rsidR="00C81C80" w:rsidRPr="00C43909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909"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C81C80" w:rsidRPr="00C43909" w14:paraId="59360BF5" w14:textId="77777777" w:rsidTr="00E23348">
        <w:trPr>
          <w:trHeight w:val="455"/>
        </w:trPr>
        <w:tc>
          <w:tcPr>
            <w:tcW w:w="4680" w:type="dxa"/>
            <w:gridSpan w:val="2"/>
          </w:tcPr>
          <w:p w14:paraId="16C83908" w14:textId="1C40441F" w:rsidR="00C81C80" w:rsidRPr="00C43909" w:rsidRDefault="00C81C80" w:rsidP="00E23348">
            <w:pPr>
              <w:rPr>
                <w:rFonts w:ascii="Arial" w:hAnsi="Arial" w:cs="Arial"/>
                <w:sz w:val="24"/>
                <w:szCs w:val="24"/>
              </w:rPr>
            </w:pPr>
            <w:r w:rsidRPr="00C43909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Latest</w:t>
            </w:r>
            <w:r w:rsidRPr="00C43909">
              <w:rPr>
                <w:rFonts w:ascii="Arial" w:hAnsi="Arial" w:cs="Arial"/>
                <w:sz w:val="24"/>
                <w:szCs w:val="24"/>
              </w:rPr>
              <w:t xml:space="preserve"> Citizen’s Charter</w:t>
            </w:r>
            <w:r w:rsidR="00C21E1A">
              <w:rPr>
                <w:rFonts w:ascii="Arial" w:hAnsi="Arial" w:cs="Arial"/>
                <w:sz w:val="24"/>
                <w:szCs w:val="24"/>
              </w:rPr>
              <w:t>/s</w:t>
            </w:r>
            <w:r w:rsidRPr="00C439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40B8C2" w14:textId="590F8CB8" w:rsidR="00C81C80" w:rsidRPr="00C43909" w:rsidRDefault="001B3AF9" w:rsidP="00E23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81C80" w:rsidRPr="00C43909">
              <w:rPr>
                <w:rFonts w:ascii="Arial" w:hAnsi="Arial" w:cs="Arial"/>
                <w:sz w:val="24"/>
                <w:szCs w:val="24"/>
              </w:rPr>
              <w:t xml:space="preserve">(1 Original </w:t>
            </w:r>
            <w:r w:rsidR="00896EBD">
              <w:rPr>
                <w:rFonts w:ascii="Arial" w:hAnsi="Arial" w:cs="Arial"/>
                <w:sz w:val="24"/>
                <w:szCs w:val="24"/>
              </w:rPr>
              <w:t>Copy or 1</w:t>
            </w:r>
            <w:r w:rsidR="00C81C80" w:rsidRPr="00C43909">
              <w:rPr>
                <w:rFonts w:ascii="Arial" w:hAnsi="Arial" w:cs="Arial"/>
                <w:sz w:val="24"/>
                <w:szCs w:val="24"/>
              </w:rPr>
              <w:t xml:space="preserve"> Electronic Copy)</w:t>
            </w:r>
          </w:p>
        </w:tc>
        <w:tc>
          <w:tcPr>
            <w:tcW w:w="5310" w:type="dxa"/>
            <w:gridSpan w:val="3"/>
          </w:tcPr>
          <w:p w14:paraId="3FFC9D94" w14:textId="77777777" w:rsidR="00C81C80" w:rsidRPr="00C43909" w:rsidRDefault="00C81C80" w:rsidP="00E2334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client will provide</w:t>
            </w:r>
            <w:r w:rsidRPr="00C43909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 </w:t>
            </w:r>
          </w:p>
        </w:tc>
      </w:tr>
      <w:tr w:rsidR="00C81C80" w:rsidRPr="00C43909" w14:paraId="26D699C3" w14:textId="77777777" w:rsidTr="00E23348">
        <w:trPr>
          <w:trHeight w:val="701"/>
        </w:trPr>
        <w:tc>
          <w:tcPr>
            <w:tcW w:w="2160" w:type="dxa"/>
            <w:shd w:val="clear" w:color="auto" w:fill="800000"/>
            <w:vAlign w:val="center"/>
          </w:tcPr>
          <w:p w14:paraId="0975A401" w14:textId="77777777" w:rsidR="00C81C80" w:rsidRPr="00C43909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909">
              <w:rPr>
                <w:rFonts w:ascii="Arial" w:hAnsi="Arial" w:cs="Arial"/>
                <w:b/>
                <w:bCs/>
                <w:sz w:val="24"/>
                <w:szCs w:val="24"/>
              </w:rPr>
              <w:t>CLIENT STEPS</w:t>
            </w:r>
          </w:p>
        </w:tc>
        <w:tc>
          <w:tcPr>
            <w:tcW w:w="2520" w:type="dxa"/>
            <w:shd w:val="clear" w:color="auto" w:fill="800000"/>
            <w:vAlign w:val="center"/>
          </w:tcPr>
          <w:p w14:paraId="0121605B" w14:textId="77777777" w:rsidR="00C81C80" w:rsidRPr="00C43909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909">
              <w:rPr>
                <w:rFonts w:ascii="Arial" w:hAnsi="Arial" w:cs="Arial"/>
                <w:b/>
                <w:bCs/>
                <w:sz w:val="24"/>
                <w:szCs w:val="24"/>
              </w:rPr>
              <w:t>AGENCY ACTIONS</w:t>
            </w:r>
          </w:p>
        </w:tc>
        <w:tc>
          <w:tcPr>
            <w:tcW w:w="1350" w:type="dxa"/>
            <w:shd w:val="clear" w:color="auto" w:fill="800000"/>
            <w:vAlign w:val="center"/>
          </w:tcPr>
          <w:p w14:paraId="787A3A0E" w14:textId="77777777" w:rsidR="00C81C80" w:rsidRPr="00C43909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909">
              <w:rPr>
                <w:rFonts w:ascii="Arial" w:hAnsi="Arial" w:cs="Arial"/>
                <w:b/>
                <w:bCs/>
                <w:sz w:val="24"/>
                <w:szCs w:val="24"/>
              </w:rPr>
              <w:t>FEES TO BE PAID</w:t>
            </w:r>
          </w:p>
        </w:tc>
        <w:tc>
          <w:tcPr>
            <w:tcW w:w="1890" w:type="dxa"/>
            <w:shd w:val="clear" w:color="auto" w:fill="800000"/>
            <w:vAlign w:val="center"/>
          </w:tcPr>
          <w:p w14:paraId="0412115E" w14:textId="77777777" w:rsidR="00C81C80" w:rsidRPr="00C43909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909"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070" w:type="dxa"/>
            <w:shd w:val="clear" w:color="auto" w:fill="800000"/>
            <w:vAlign w:val="center"/>
          </w:tcPr>
          <w:p w14:paraId="4430FFEA" w14:textId="77777777" w:rsidR="00C81C80" w:rsidRPr="00C43909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909"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C81C80" w:rsidRPr="00C43909" w14:paraId="455B9B22" w14:textId="77777777" w:rsidTr="00E23348">
        <w:trPr>
          <w:trHeight w:val="1313"/>
        </w:trPr>
        <w:tc>
          <w:tcPr>
            <w:tcW w:w="2160" w:type="dxa"/>
            <w:vMerge w:val="restart"/>
          </w:tcPr>
          <w:p w14:paraId="61651C44" w14:textId="77777777" w:rsidR="00C64D42" w:rsidRDefault="00C81C80" w:rsidP="00C64D4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43909">
              <w:rPr>
                <w:rFonts w:ascii="Arial" w:hAnsi="Arial" w:cs="Arial"/>
                <w:sz w:val="24"/>
                <w:szCs w:val="24"/>
              </w:rPr>
              <w:t xml:space="preserve">1. Submit </w:t>
            </w:r>
            <w:r w:rsidR="00C64D42">
              <w:rPr>
                <w:rFonts w:ascii="Arial" w:hAnsi="Arial" w:cs="Arial"/>
                <w:sz w:val="24"/>
                <w:szCs w:val="24"/>
              </w:rPr>
              <w:t xml:space="preserve">the </w:t>
            </w:r>
          </w:p>
          <w:p w14:paraId="4AA5E5DE" w14:textId="14EAE010" w:rsidR="00C81C80" w:rsidRDefault="00C64D42" w:rsidP="00C64D42">
            <w:pPr>
              <w:pStyle w:val="NoSpacing"/>
              <w:ind w:left="2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latest </w:t>
            </w:r>
            <w:r w:rsidR="00C81C80">
              <w:rPr>
                <w:rFonts w:ascii="Arial" w:hAnsi="Arial" w:cs="Arial"/>
                <w:sz w:val="24"/>
                <w:szCs w:val="24"/>
              </w:rPr>
              <w:t>Citizen’s Charter</w:t>
            </w:r>
            <w:r w:rsidR="002D1827">
              <w:rPr>
                <w:rFonts w:ascii="Arial" w:hAnsi="Arial" w:cs="Arial"/>
                <w:sz w:val="24"/>
                <w:szCs w:val="24"/>
              </w:rPr>
              <w:t>/s</w:t>
            </w:r>
            <w:r w:rsidR="00C81C80">
              <w:rPr>
                <w:rFonts w:ascii="Arial" w:hAnsi="Arial" w:cs="Arial"/>
                <w:sz w:val="24"/>
                <w:szCs w:val="24"/>
              </w:rPr>
              <w:t xml:space="preserve"> to Anti-Red Tape Unit or send it via MS Teams</w:t>
            </w:r>
          </w:p>
          <w:p w14:paraId="59705914" w14:textId="2D61A999" w:rsidR="00C81C80" w:rsidRPr="0036612E" w:rsidRDefault="00000000" w:rsidP="00E23348">
            <w:pPr>
              <w:pStyle w:val="NoSpacing"/>
              <w:ind w:left="245"/>
              <w:rPr>
                <w:rFonts w:ascii="Arial" w:hAnsi="Arial" w:cs="Arial"/>
                <w:i/>
                <w:iCs/>
                <w:sz w:val="24"/>
                <w:szCs w:val="24"/>
              </w:rPr>
            </w:pPr>
            <w:hyperlink r:id="rId14" w:history="1">
              <w:r w:rsidR="00867BA4" w:rsidRPr="00E92B7E">
                <w:rPr>
                  <w:rStyle w:val="Hyperlink"/>
                  <w:rFonts w:ascii="Arial" w:hAnsi="Arial" w:cs="Arial"/>
                  <w:sz w:val="24"/>
                  <w:szCs w:val="24"/>
                </w:rPr>
                <w:t>artu@tsu.edu.ph</w:t>
              </w:r>
            </w:hyperlink>
            <w:r w:rsidR="00867B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46162F87" w14:textId="77777777" w:rsidR="00C81C80" w:rsidRDefault="00C81C80" w:rsidP="00E23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909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4390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Traditional </w:t>
            </w:r>
          </w:p>
          <w:p w14:paraId="5C2A3106" w14:textId="77777777" w:rsidR="00C81C80" w:rsidRPr="00C43909" w:rsidRDefault="00C81C80" w:rsidP="00E23348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Submission: </w:t>
            </w:r>
            <w:r w:rsidRPr="00C43909">
              <w:rPr>
                <w:rFonts w:ascii="Arial" w:hAnsi="Arial" w:cs="Arial"/>
                <w:sz w:val="24"/>
                <w:szCs w:val="24"/>
              </w:rPr>
              <w:t xml:space="preserve">Receives </w:t>
            </w:r>
          </w:p>
          <w:p w14:paraId="59A78AFF" w14:textId="77777777" w:rsidR="00C81C80" w:rsidRPr="00C43909" w:rsidRDefault="00C81C80" w:rsidP="00E23348">
            <w:pPr>
              <w:ind w:left="254"/>
              <w:rPr>
                <w:rFonts w:ascii="Arial" w:hAnsi="Arial" w:cs="Arial"/>
                <w:sz w:val="24"/>
                <w:szCs w:val="24"/>
              </w:rPr>
            </w:pPr>
            <w:r w:rsidRPr="00C43909">
              <w:rPr>
                <w:rFonts w:ascii="Arial" w:hAnsi="Arial" w:cs="Arial"/>
                <w:sz w:val="24"/>
                <w:szCs w:val="24"/>
              </w:rPr>
              <w:t xml:space="preserve">the submitted </w:t>
            </w:r>
          </w:p>
          <w:p w14:paraId="0B8C2DFC" w14:textId="4231ADDA" w:rsidR="00C81C80" w:rsidRDefault="00C81C80" w:rsidP="00E23348">
            <w:pPr>
              <w:ind w:left="2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Citizen’s Charter</w:t>
            </w:r>
            <w:r w:rsidR="002D1827">
              <w:rPr>
                <w:rFonts w:ascii="Arial" w:hAnsi="Arial" w:cs="Arial"/>
                <w:sz w:val="24"/>
                <w:szCs w:val="24"/>
              </w:rPr>
              <w:t>/s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439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CCCBC1" w14:textId="77777777" w:rsidR="00C81C80" w:rsidRDefault="00C81C80" w:rsidP="00E23348">
            <w:pPr>
              <w:ind w:left="254"/>
              <w:rPr>
                <w:rFonts w:ascii="Arial" w:hAnsi="Arial" w:cs="Arial"/>
                <w:sz w:val="24"/>
                <w:szCs w:val="24"/>
              </w:rPr>
            </w:pPr>
          </w:p>
          <w:p w14:paraId="1AB16F3A" w14:textId="77777777" w:rsidR="00C81C80" w:rsidRDefault="00C81C80" w:rsidP="00E23348">
            <w:pPr>
              <w:ind w:firstLine="25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 Online</w:t>
            </w:r>
          </w:p>
          <w:p w14:paraId="2404BBD2" w14:textId="77777777" w:rsidR="00C81C80" w:rsidRDefault="00C81C80" w:rsidP="00E23348">
            <w:pPr>
              <w:ind w:left="25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Submission:</w:t>
            </w:r>
          </w:p>
          <w:p w14:paraId="64A62028" w14:textId="58F52079" w:rsidR="00C81C80" w:rsidRPr="00C56530" w:rsidRDefault="00327BBA" w:rsidP="00E23348">
            <w:pPr>
              <w:ind w:left="254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Acknowledges receipt of the email and d</w:t>
            </w:r>
            <w:r w:rsidR="00C81C80">
              <w:rPr>
                <w:rFonts w:ascii="Arial" w:hAnsi="Arial" w:cs="Arial"/>
                <w:sz w:val="24"/>
                <w:szCs w:val="24"/>
              </w:rPr>
              <w:t>ownloads the Citizen’s Charter</w:t>
            </w:r>
            <w:r w:rsidR="002D1827">
              <w:rPr>
                <w:rFonts w:ascii="Arial" w:hAnsi="Arial" w:cs="Arial"/>
                <w:sz w:val="24"/>
                <w:szCs w:val="24"/>
              </w:rPr>
              <w:t>/s</w:t>
            </w:r>
            <w:r w:rsidR="00C81C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14:paraId="542C9990" w14:textId="77777777" w:rsidR="00C81C80" w:rsidRPr="00C43909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909">
              <w:rPr>
                <w:rFonts w:ascii="Arial" w:hAnsi="Arial" w:cs="Arial"/>
                <w:sz w:val="24"/>
                <w:szCs w:val="24"/>
              </w:rPr>
              <w:t>None</w:t>
            </w:r>
          </w:p>
          <w:p w14:paraId="4E0C0CE4" w14:textId="77777777" w:rsidR="00C81C80" w:rsidRPr="00C43909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F577007" w14:textId="77777777" w:rsidR="00C81C80" w:rsidRPr="00C43909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43909">
              <w:rPr>
                <w:rFonts w:ascii="Arial" w:hAnsi="Arial" w:cs="Arial"/>
                <w:sz w:val="24"/>
                <w:szCs w:val="24"/>
              </w:rPr>
              <w:t xml:space="preserve"> minutes </w:t>
            </w:r>
          </w:p>
        </w:tc>
        <w:tc>
          <w:tcPr>
            <w:tcW w:w="2070" w:type="dxa"/>
          </w:tcPr>
          <w:p w14:paraId="18719749" w14:textId="77777777" w:rsidR="00C81C80" w:rsidRPr="00C43909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Data Controller</w:t>
            </w:r>
          </w:p>
          <w:p w14:paraId="58C57DB8" w14:textId="77777777" w:rsidR="00C81C80" w:rsidRPr="00C43909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Anti-Red Tape Unit</w:t>
            </w:r>
          </w:p>
          <w:p w14:paraId="2B74F082" w14:textId="77777777" w:rsidR="00C81C80" w:rsidRPr="00C43909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03B7DF3" w14:textId="77777777" w:rsidR="00C81C80" w:rsidRPr="00C43909" w:rsidRDefault="00C81C80" w:rsidP="00E23348">
            <w:pPr>
              <w:pStyle w:val="ListParagraph"/>
              <w:ind w:left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27BBA" w:rsidRPr="00C43909" w14:paraId="5D7F0367" w14:textId="77777777" w:rsidTr="003277BA">
        <w:trPr>
          <w:trHeight w:val="1848"/>
        </w:trPr>
        <w:tc>
          <w:tcPr>
            <w:tcW w:w="2160" w:type="dxa"/>
            <w:vMerge/>
          </w:tcPr>
          <w:p w14:paraId="665B489B" w14:textId="77777777" w:rsidR="00327BBA" w:rsidRPr="00C43909" w:rsidRDefault="00327BBA" w:rsidP="00E23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2FF8A72" w14:textId="77777777" w:rsidR="005B30BD" w:rsidRDefault="00327BBA" w:rsidP="00DD0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C43909">
              <w:rPr>
                <w:rFonts w:ascii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hAnsi="Arial" w:cs="Arial"/>
                <w:sz w:val="24"/>
                <w:szCs w:val="24"/>
              </w:rPr>
              <w:t xml:space="preserve">Conducts </w:t>
            </w:r>
            <w:r w:rsidR="00DD0558">
              <w:rPr>
                <w:rFonts w:ascii="Arial" w:hAnsi="Arial" w:cs="Arial"/>
                <w:sz w:val="24"/>
                <w:szCs w:val="24"/>
              </w:rPr>
              <w:t>first-</w:t>
            </w:r>
          </w:p>
          <w:p w14:paraId="56FD59AB" w14:textId="7BECB598" w:rsidR="00327BBA" w:rsidRDefault="00DD0558" w:rsidP="005B30BD">
            <w:pPr>
              <w:ind w:firstLin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level </w:t>
            </w:r>
            <w:r w:rsidR="00327BBA">
              <w:rPr>
                <w:rFonts w:ascii="Arial" w:hAnsi="Arial" w:cs="Arial"/>
                <w:sz w:val="24"/>
                <w:szCs w:val="24"/>
              </w:rPr>
              <w:t>review of</w:t>
            </w:r>
          </w:p>
          <w:p w14:paraId="5065DC85" w14:textId="3FB754D9" w:rsidR="00327BBA" w:rsidRPr="00C43909" w:rsidRDefault="00327BBA" w:rsidP="00E23348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Citizen’s Charter</w:t>
            </w:r>
            <w:r w:rsidR="002D1827">
              <w:rPr>
                <w:rFonts w:ascii="Arial" w:hAnsi="Arial" w:cs="Arial"/>
                <w:sz w:val="24"/>
                <w:szCs w:val="24"/>
              </w:rPr>
              <w:t>/s</w:t>
            </w:r>
            <w:r>
              <w:rPr>
                <w:rFonts w:ascii="Arial" w:hAnsi="Arial" w:cs="Arial"/>
                <w:sz w:val="24"/>
                <w:szCs w:val="24"/>
              </w:rPr>
              <w:t xml:space="preserve"> according to the requirements stated on the Reference B of </w:t>
            </w:r>
            <w:r w:rsidR="00DD0558">
              <w:rPr>
                <w:rFonts w:ascii="Arial" w:hAnsi="Arial" w:cs="Arial"/>
                <w:sz w:val="24"/>
                <w:szCs w:val="24"/>
              </w:rPr>
              <w:t>ARTA MC 2019-002A.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EC9CDA1" w14:textId="77777777" w:rsidR="00327BBA" w:rsidRPr="00C43909" w:rsidRDefault="00327BBA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909">
              <w:rPr>
                <w:rFonts w:ascii="Arial" w:hAnsi="Arial" w:cs="Arial"/>
                <w:sz w:val="24"/>
                <w:szCs w:val="24"/>
              </w:rPr>
              <w:t>None</w:t>
            </w:r>
          </w:p>
          <w:p w14:paraId="4EE2883B" w14:textId="77777777" w:rsidR="00327BBA" w:rsidRPr="00C43909" w:rsidRDefault="00327BBA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14:paraId="63912B41" w14:textId="1EF4B9BA" w:rsidR="00327BBA" w:rsidRPr="00C43909" w:rsidRDefault="00327BBA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working days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3354510" w14:textId="77777777" w:rsidR="00327BBA" w:rsidRPr="00C43909" w:rsidRDefault="00327BBA" w:rsidP="00E23348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Data Controller</w:t>
            </w:r>
          </w:p>
          <w:p w14:paraId="3DA75898" w14:textId="77777777" w:rsidR="00327BBA" w:rsidRPr="00C43909" w:rsidRDefault="00327BBA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Anti-Red Tape Unit</w:t>
            </w:r>
          </w:p>
          <w:p w14:paraId="57FE9AA1" w14:textId="77777777" w:rsidR="00327BBA" w:rsidRPr="00C43909" w:rsidRDefault="00327BBA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BBA" w:rsidRPr="00C43909" w14:paraId="6B8C5C45" w14:textId="77777777" w:rsidTr="00E23348">
        <w:trPr>
          <w:trHeight w:val="1848"/>
        </w:trPr>
        <w:tc>
          <w:tcPr>
            <w:tcW w:w="2160" w:type="dxa"/>
            <w:vMerge/>
          </w:tcPr>
          <w:p w14:paraId="6CB27C5A" w14:textId="77777777" w:rsidR="00327BBA" w:rsidRPr="00C43909" w:rsidRDefault="00327BBA" w:rsidP="00E23348">
            <w:pPr>
              <w:ind w:left="257" w:hanging="2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6598527" w14:textId="77777777" w:rsidR="00327BBA" w:rsidRDefault="00327BBA" w:rsidP="00E23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C43909">
              <w:rPr>
                <w:rFonts w:ascii="Arial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</w:rPr>
              <w:t xml:space="preserve">Fills out the </w:t>
            </w:r>
          </w:p>
          <w:p w14:paraId="0355F7C6" w14:textId="660113BA" w:rsidR="00327BBA" w:rsidRPr="00C43909" w:rsidRDefault="00327BBA" w:rsidP="00E23348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Citizen’s Charter Evaluation Form</w:t>
            </w:r>
            <w:r w:rsidR="002D1827">
              <w:rPr>
                <w:rFonts w:ascii="Arial" w:hAnsi="Arial" w:cs="Arial"/>
                <w:sz w:val="24"/>
                <w:szCs w:val="24"/>
              </w:rPr>
              <w:t>/s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the corrections found and additional remarks.</w:t>
            </w:r>
            <w:r w:rsidRPr="00C439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40F08CD" w14:textId="77777777" w:rsidR="00327BBA" w:rsidRPr="00C43909" w:rsidRDefault="00327BBA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909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1FD157D9" w14:textId="7488C2F8" w:rsidR="00327BBA" w:rsidRPr="00C43909" w:rsidRDefault="00327BBA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D23DC3A" w14:textId="77777777" w:rsidR="00327BBA" w:rsidRPr="00C43909" w:rsidRDefault="00327BBA" w:rsidP="00E23348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Data Controller</w:t>
            </w:r>
          </w:p>
          <w:p w14:paraId="23C45FFC" w14:textId="77777777" w:rsidR="00327BBA" w:rsidRPr="00C43909" w:rsidRDefault="00327BBA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Anti-Red Tape Unit</w:t>
            </w:r>
          </w:p>
          <w:p w14:paraId="3FA301E4" w14:textId="77777777" w:rsidR="00327BBA" w:rsidRPr="00C43909" w:rsidRDefault="00327BBA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C80" w:rsidRPr="00C43909" w14:paraId="69379D5A" w14:textId="77777777" w:rsidTr="005B30BD">
        <w:trPr>
          <w:trHeight w:val="629"/>
        </w:trPr>
        <w:tc>
          <w:tcPr>
            <w:tcW w:w="2160" w:type="dxa"/>
            <w:vMerge/>
          </w:tcPr>
          <w:p w14:paraId="02BCB81C" w14:textId="77777777" w:rsidR="00C81C80" w:rsidRDefault="00C81C80" w:rsidP="00E23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CEFB329" w14:textId="3654BC98" w:rsidR="00C81C80" w:rsidRDefault="00C81C80" w:rsidP="00C25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1.4 </w:t>
            </w:r>
            <w:r w:rsidR="00C25AEC">
              <w:rPr>
                <w:rFonts w:ascii="Arial" w:hAnsi="Arial" w:cs="Arial"/>
                <w:sz w:val="24"/>
                <w:szCs w:val="24"/>
              </w:rPr>
              <w:t>Forward</w:t>
            </w:r>
            <w:r>
              <w:rPr>
                <w:rFonts w:ascii="Arial" w:hAnsi="Arial" w:cs="Arial"/>
                <w:sz w:val="24"/>
                <w:szCs w:val="24"/>
              </w:rPr>
              <w:t xml:space="preserve">s the </w:t>
            </w:r>
          </w:p>
          <w:p w14:paraId="32B8ED16" w14:textId="270FA652" w:rsidR="00C81C80" w:rsidRDefault="00C81C80" w:rsidP="00C25AEC">
            <w:pPr>
              <w:ind w:left="2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Citizen’s Charter</w:t>
            </w:r>
            <w:r w:rsidR="002D1827">
              <w:rPr>
                <w:rFonts w:ascii="Arial" w:hAnsi="Arial" w:cs="Arial"/>
                <w:sz w:val="24"/>
                <w:szCs w:val="24"/>
              </w:rPr>
              <w:t>/s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Citizen’s Charter Evaluation Form</w:t>
            </w:r>
            <w:r w:rsidR="002D1827">
              <w:rPr>
                <w:rFonts w:ascii="Arial" w:hAnsi="Arial" w:cs="Arial"/>
                <w:sz w:val="24"/>
                <w:szCs w:val="24"/>
              </w:rPr>
              <w:t>/s</w:t>
            </w:r>
            <w:r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DD0558">
              <w:rPr>
                <w:rFonts w:ascii="Arial" w:hAnsi="Arial" w:cs="Arial"/>
                <w:sz w:val="24"/>
                <w:szCs w:val="24"/>
              </w:rPr>
              <w:t>second-level</w:t>
            </w:r>
            <w:r w:rsidR="00C25AEC">
              <w:rPr>
                <w:rFonts w:ascii="Arial" w:hAnsi="Arial" w:cs="Arial"/>
                <w:sz w:val="24"/>
                <w:szCs w:val="24"/>
              </w:rPr>
              <w:t xml:space="preserve"> review</w:t>
            </w:r>
            <w:r>
              <w:rPr>
                <w:rFonts w:ascii="Arial" w:hAnsi="Arial" w:cs="Arial"/>
                <w:sz w:val="24"/>
                <w:szCs w:val="24"/>
              </w:rPr>
              <w:t xml:space="preserve"> and signature.</w:t>
            </w:r>
          </w:p>
        </w:tc>
        <w:tc>
          <w:tcPr>
            <w:tcW w:w="1350" w:type="dxa"/>
          </w:tcPr>
          <w:p w14:paraId="7B6C3084" w14:textId="77777777" w:rsidR="00C81C80" w:rsidRPr="00C43909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909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90" w:type="dxa"/>
          </w:tcPr>
          <w:p w14:paraId="008E3BC2" w14:textId="77777777" w:rsidR="00C81C80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minutes</w:t>
            </w:r>
          </w:p>
        </w:tc>
        <w:tc>
          <w:tcPr>
            <w:tcW w:w="2070" w:type="dxa"/>
          </w:tcPr>
          <w:p w14:paraId="6B972211" w14:textId="77777777" w:rsidR="00C81C80" w:rsidRPr="00C43909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Data Controller</w:t>
            </w:r>
          </w:p>
          <w:p w14:paraId="2002E6E8" w14:textId="77777777" w:rsidR="00C81C80" w:rsidRPr="00C43909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Anti-Red Tape Unit</w:t>
            </w:r>
          </w:p>
          <w:p w14:paraId="2A61138C" w14:textId="77777777" w:rsidR="00C81C80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C81C80" w:rsidRPr="00C43909" w14:paraId="4EBC2082" w14:textId="77777777" w:rsidTr="00D84AF6">
        <w:trPr>
          <w:trHeight w:val="719"/>
        </w:trPr>
        <w:tc>
          <w:tcPr>
            <w:tcW w:w="2160" w:type="dxa"/>
            <w:vMerge/>
          </w:tcPr>
          <w:p w14:paraId="159C6814" w14:textId="77777777" w:rsidR="00C81C80" w:rsidRDefault="00C81C80" w:rsidP="00E23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7CF8786" w14:textId="77777777" w:rsidR="00C25AEC" w:rsidRDefault="00C81C80" w:rsidP="00E233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1.5 </w:t>
            </w:r>
            <w:r w:rsidR="00C25AEC">
              <w:rPr>
                <w:rFonts w:ascii="Arial" w:hAnsi="Arial" w:cs="Arial"/>
                <w:sz w:val="24"/>
                <w:szCs w:val="24"/>
              </w:rPr>
              <w:t xml:space="preserve">Conducts second </w:t>
            </w:r>
          </w:p>
          <w:p w14:paraId="2C518DB3" w14:textId="54BAA818" w:rsidR="00C81C80" w:rsidRDefault="00C25AEC" w:rsidP="00C25AEC">
            <w:pPr>
              <w:spacing w:line="276" w:lineRule="auto"/>
              <w:ind w:left="2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review on the</w:t>
            </w:r>
            <w:r w:rsidR="00C81C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AE549D" w14:textId="5A7973DD" w:rsidR="00C81C80" w:rsidRPr="00D84AF6" w:rsidRDefault="00C81C80" w:rsidP="00D84AF6">
            <w:pPr>
              <w:spacing w:line="276" w:lineRule="auto"/>
              <w:ind w:left="2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Citizen’s Charter</w:t>
            </w:r>
            <w:r w:rsidR="002D1827">
              <w:rPr>
                <w:rFonts w:ascii="Arial" w:hAnsi="Arial" w:cs="Arial"/>
                <w:sz w:val="24"/>
                <w:szCs w:val="24"/>
              </w:rPr>
              <w:t>/s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affixes signature on the Citizen’s Charter Evaluation Form</w:t>
            </w:r>
            <w:r w:rsidR="002D1827">
              <w:rPr>
                <w:rFonts w:ascii="Arial" w:hAnsi="Arial" w:cs="Arial"/>
                <w:sz w:val="24"/>
                <w:szCs w:val="24"/>
              </w:rPr>
              <w:t>/s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14:paraId="2AF0CE2C" w14:textId="77777777" w:rsidR="00C81C80" w:rsidRPr="00C43909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909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90" w:type="dxa"/>
          </w:tcPr>
          <w:p w14:paraId="73223E3B" w14:textId="1A1C4E9B" w:rsidR="00C81C80" w:rsidRDefault="00C25AEC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382149">
              <w:rPr>
                <w:rFonts w:ascii="Arial" w:hAnsi="Arial" w:cs="Arial"/>
                <w:sz w:val="24"/>
                <w:szCs w:val="24"/>
              </w:rPr>
              <w:t>working days</w:t>
            </w:r>
          </w:p>
        </w:tc>
        <w:tc>
          <w:tcPr>
            <w:tcW w:w="2070" w:type="dxa"/>
          </w:tcPr>
          <w:p w14:paraId="03BA4BE2" w14:textId="77777777" w:rsidR="00C81C80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Unit Head</w:t>
            </w:r>
          </w:p>
          <w:p w14:paraId="1CFDC6B0" w14:textId="77777777" w:rsidR="00C81C80" w:rsidRPr="004502F1" w:rsidRDefault="00C81C80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Anti-Red Tape Unit</w:t>
            </w:r>
          </w:p>
        </w:tc>
      </w:tr>
      <w:tr w:rsidR="00C25AEC" w:rsidRPr="00C43909" w14:paraId="2C1C2119" w14:textId="77777777" w:rsidTr="00E23348">
        <w:trPr>
          <w:trHeight w:val="1466"/>
        </w:trPr>
        <w:tc>
          <w:tcPr>
            <w:tcW w:w="2160" w:type="dxa"/>
          </w:tcPr>
          <w:p w14:paraId="788D061A" w14:textId="77777777" w:rsidR="002D1827" w:rsidRDefault="00C25AEC" w:rsidP="00E23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2D18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Citizen’s </w:t>
            </w:r>
          </w:p>
          <w:p w14:paraId="4FB9EA92" w14:textId="4E0D8AA7" w:rsidR="002D1827" w:rsidRDefault="002D1827" w:rsidP="002D1827">
            <w:pPr>
              <w:ind w:left="2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Charter/s with Major Concerns: </w:t>
            </w:r>
            <w:r>
              <w:rPr>
                <w:rFonts w:ascii="Arial" w:hAnsi="Arial" w:cs="Arial"/>
                <w:sz w:val="24"/>
                <w:szCs w:val="24"/>
              </w:rPr>
              <w:t xml:space="preserve">Attend </w:t>
            </w:r>
          </w:p>
          <w:p w14:paraId="7AB4379E" w14:textId="77777777" w:rsidR="00C25AEC" w:rsidRDefault="002D1827" w:rsidP="002D1827">
            <w:pPr>
              <w:ind w:left="2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coaching and mentoring session and receive reviewed Citizen’s Charter/s for revision.</w:t>
            </w:r>
          </w:p>
          <w:p w14:paraId="572D8308" w14:textId="49144BDD" w:rsidR="002D1827" w:rsidRDefault="002D1827" w:rsidP="002D1827">
            <w:pPr>
              <w:ind w:left="257"/>
              <w:rPr>
                <w:rFonts w:ascii="Arial" w:hAnsi="Arial" w:cs="Arial"/>
                <w:sz w:val="24"/>
                <w:szCs w:val="24"/>
              </w:rPr>
            </w:pPr>
          </w:p>
          <w:p w14:paraId="2AAF455D" w14:textId="77777777" w:rsidR="002D1827" w:rsidRDefault="002D1827" w:rsidP="002D1827">
            <w:pPr>
              <w:ind w:left="257"/>
              <w:rPr>
                <w:rFonts w:ascii="Arial" w:hAnsi="Arial" w:cs="Arial"/>
                <w:sz w:val="24"/>
                <w:szCs w:val="24"/>
              </w:rPr>
            </w:pPr>
          </w:p>
          <w:p w14:paraId="0B78D3C1" w14:textId="77777777" w:rsidR="002D1827" w:rsidRDefault="002D1827" w:rsidP="002D1827">
            <w:pPr>
              <w:ind w:firstLine="2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Citizen’s </w:t>
            </w:r>
          </w:p>
          <w:p w14:paraId="47FCBCD9" w14:textId="50D3EF6F" w:rsidR="002D1827" w:rsidRDefault="002D1827" w:rsidP="002D1827">
            <w:pPr>
              <w:ind w:left="2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Charter/s with Minor Concern</w:t>
            </w:r>
            <w:r w:rsidR="00C64D4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s:</w:t>
            </w:r>
          </w:p>
          <w:p w14:paraId="372114A5" w14:textId="082BFF18" w:rsidR="002D1827" w:rsidRPr="002D1827" w:rsidRDefault="002D1827" w:rsidP="002D1827">
            <w:pPr>
              <w:ind w:left="2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Receive reviewed Citizen’s Charter/s for revision</w:t>
            </w:r>
            <w:r w:rsidR="00C64D4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2E07EDF5" w14:textId="77777777" w:rsidR="002D1827" w:rsidRDefault="00C25AEC" w:rsidP="002D18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2D18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Citizen’s </w:t>
            </w:r>
          </w:p>
          <w:p w14:paraId="4C88A526" w14:textId="26A14D96" w:rsidR="00C25AEC" w:rsidRDefault="002D1827" w:rsidP="002D1827">
            <w:pPr>
              <w:spacing w:line="276" w:lineRule="auto"/>
              <w:ind w:left="2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Charter/s with Major Concerns: </w:t>
            </w:r>
            <w:r w:rsidR="00C25AEC">
              <w:rPr>
                <w:rFonts w:ascii="Arial" w:hAnsi="Arial" w:cs="Arial"/>
                <w:sz w:val="24"/>
                <w:szCs w:val="24"/>
              </w:rPr>
              <w:t>Seeks</w:t>
            </w:r>
          </w:p>
          <w:p w14:paraId="3F1E4D57" w14:textId="62AE0469" w:rsidR="002D1827" w:rsidRDefault="00C25AEC" w:rsidP="00C25AEC">
            <w:pPr>
              <w:spacing w:line="276" w:lineRule="auto"/>
              <w:ind w:left="2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confirmation, from the office concerned, on the suggested inputs during </w:t>
            </w:r>
            <w:r w:rsidR="00DD055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2D1827">
              <w:rPr>
                <w:rFonts w:ascii="Arial" w:hAnsi="Arial" w:cs="Arial"/>
                <w:sz w:val="24"/>
                <w:szCs w:val="24"/>
              </w:rPr>
              <w:t xml:space="preserve">series of </w:t>
            </w:r>
            <w:r>
              <w:rPr>
                <w:rFonts w:ascii="Arial" w:hAnsi="Arial" w:cs="Arial"/>
                <w:sz w:val="24"/>
                <w:szCs w:val="24"/>
              </w:rPr>
              <w:t>review</w:t>
            </w:r>
            <w:r w:rsidR="002D182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thru coaching and mentoring session.</w:t>
            </w:r>
          </w:p>
          <w:p w14:paraId="2B569909" w14:textId="77777777" w:rsidR="002D1827" w:rsidRDefault="002D1827" w:rsidP="00C25AEC">
            <w:pPr>
              <w:spacing w:line="276" w:lineRule="auto"/>
              <w:ind w:left="258"/>
              <w:rPr>
                <w:rFonts w:ascii="Arial" w:hAnsi="Arial" w:cs="Arial"/>
                <w:sz w:val="24"/>
                <w:szCs w:val="24"/>
              </w:rPr>
            </w:pPr>
          </w:p>
          <w:p w14:paraId="3439C56A" w14:textId="77777777" w:rsidR="002D1827" w:rsidRDefault="002D1827" w:rsidP="002D1827">
            <w:pPr>
              <w:ind w:firstLine="2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Citizen’s </w:t>
            </w:r>
          </w:p>
          <w:p w14:paraId="7F22B3E6" w14:textId="6D955F6C" w:rsidR="00C25AEC" w:rsidRDefault="002D1827" w:rsidP="002D1827">
            <w:pPr>
              <w:spacing w:line="276" w:lineRule="auto"/>
              <w:ind w:left="2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Charter/s with Minor Concern</w:t>
            </w:r>
            <w:r w:rsidR="00C64D4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s:</w:t>
            </w:r>
            <w:r w:rsidR="00C25A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21CB6C" w14:textId="5EDBFC84" w:rsidR="002D1827" w:rsidRDefault="00C64D42" w:rsidP="002D1827">
            <w:pPr>
              <w:spacing w:line="276" w:lineRule="auto"/>
              <w:ind w:left="2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Returns reviewed Citizen’s Charter/s and </w:t>
            </w:r>
            <w:r w:rsidR="00DD0558">
              <w:rPr>
                <w:rFonts w:ascii="Arial" w:hAnsi="Arial" w:cs="Arial"/>
                <w:sz w:val="24"/>
                <w:szCs w:val="24"/>
              </w:rPr>
              <w:t>inform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055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client of the minimal concerns.</w:t>
            </w:r>
          </w:p>
        </w:tc>
        <w:tc>
          <w:tcPr>
            <w:tcW w:w="1350" w:type="dxa"/>
          </w:tcPr>
          <w:p w14:paraId="01C2C697" w14:textId="77777777" w:rsidR="00C25AEC" w:rsidRDefault="002D1827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  <w:p w14:paraId="1E1AE1B4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BC024E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5AD1FD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CBE294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FAE4C5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67B466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1C134E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B6E696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336A8D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07DA7B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E31407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3844D4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10DD15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A806DB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859AAB" w14:textId="7339A0E5" w:rsidR="00C64D42" w:rsidRPr="00C43909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90" w:type="dxa"/>
          </w:tcPr>
          <w:p w14:paraId="09E5E814" w14:textId="77777777" w:rsidR="00C25AEC" w:rsidRDefault="002D1827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hour</w:t>
            </w:r>
          </w:p>
          <w:p w14:paraId="60EB5BF9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2FD49D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4FBE3D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374689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50A7BB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37E816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C71E0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F158CD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357F9F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DF537A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EB5423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582AE1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7C23BC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617D62" w14:textId="77777777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8B60F2" w14:textId="3FA05F84" w:rsidR="00C64D42" w:rsidRDefault="00C64D42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minutes</w:t>
            </w:r>
          </w:p>
        </w:tc>
        <w:tc>
          <w:tcPr>
            <w:tcW w:w="2070" w:type="dxa"/>
          </w:tcPr>
          <w:p w14:paraId="0A5ACA4A" w14:textId="77777777" w:rsidR="00B97C3D" w:rsidRPr="00C43909" w:rsidRDefault="00B97C3D" w:rsidP="00B97C3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Unit Head &amp; Data Controller</w:t>
            </w:r>
          </w:p>
          <w:p w14:paraId="580F31C1" w14:textId="77777777" w:rsidR="00B97C3D" w:rsidRDefault="00B97C3D" w:rsidP="00B97C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Anti-Red Tape Unit</w:t>
            </w:r>
          </w:p>
          <w:p w14:paraId="01522995" w14:textId="4811DF0B" w:rsidR="00C64D42" w:rsidRDefault="00C64D42" w:rsidP="002D182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A67F63" w14:textId="3E71EED4" w:rsidR="00C64D42" w:rsidRDefault="00C64D42" w:rsidP="002D182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E40A37" w14:textId="4E68B998" w:rsidR="00C64D42" w:rsidRDefault="00C64D42" w:rsidP="002D182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A4DF5A" w14:textId="2A193F16" w:rsidR="00C64D42" w:rsidRDefault="00C64D42" w:rsidP="002D182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95FC18" w14:textId="05F4FB0A" w:rsidR="00C64D42" w:rsidRDefault="00C64D42" w:rsidP="002D182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4F6BB4" w14:textId="5BE38D4A" w:rsidR="00C64D42" w:rsidRDefault="00C64D42" w:rsidP="002D182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B032DD" w14:textId="599C201A" w:rsidR="00C64D42" w:rsidRDefault="00C64D42" w:rsidP="002D182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885ACA" w14:textId="6B0FCCF3" w:rsidR="00C64D42" w:rsidRDefault="00C64D42" w:rsidP="002D182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3670C0" w14:textId="3B9053EF" w:rsidR="00C64D42" w:rsidRDefault="00C64D42" w:rsidP="002D182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F0DE07" w14:textId="75828317" w:rsidR="00C64D42" w:rsidRDefault="00C64D42" w:rsidP="002D182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EBED50" w14:textId="37FBD587" w:rsidR="00C64D42" w:rsidRDefault="00C64D42" w:rsidP="002D182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48DABC" w14:textId="5F2CB2CB" w:rsidR="00C64D42" w:rsidRPr="00C43909" w:rsidRDefault="00C64D42" w:rsidP="00C64D42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Data Controller</w:t>
            </w:r>
          </w:p>
          <w:p w14:paraId="47FC1BBD" w14:textId="77777777" w:rsidR="00C64D42" w:rsidRPr="00C43909" w:rsidRDefault="00C64D42" w:rsidP="00C64D42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Anti-Red Tape Unit</w:t>
            </w:r>
          </w:p>
          <w:p w14:paraId="533B701D" w14:textId="77777777" w:rsidR="00C64D42" w:rsidRPr="00C43909" w:rsidRDefault="00C64D42" w:rsidP="002D182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13010D" w14:textId="77777777" w:rsidR="00C25AEC" w:rsidRDefault="00C25AEC" w:rsidP="00E23348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C86674" w:rsidRPr="00C43909" w14:paraId="7F847AFA" w14:textId="77777777" w:rsidTr="00E23348">
        <w:trPr>
          <w:trHeight w:val="1466"/>
        </w:trPr>
        <w:tc>
          <w:tcPr>
            <w:tcW w:w="2160" w:type="dxa"/>
            <w:vMerge w:val="restart"/>
          </w:tcPr>
          <w:p w14:paraId="1104E6A7" w14:textId="77777777" w:rsidR="00C86674" w:rsidRDefault="00C86674" w:rsidP="00300C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C43909">
              <w:rPr>
                <w:rFonts w:ascii="Arial" w:hAnsi="Arial" w:cs="Arial"/>
                <w:sz w:val="24"/>
                <w:szCs w:val="24"/>
              </w:rPr>
              <w:t xml:space="preserve">Submit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</w:p>
          <w:p w14:paraId="0411429A" w14:textId="1A143967" w:rsidR="00C86674" w:rsidRDefault="00C86674" w:rsidP="00300C31">
            <w:pPr>
              <w:pStyle w:val="NoSpacing"/>
              <w:ind w:left="2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revised Citizen’s Charter/s to Anti-Red Tape Unit or send it via MS Teams</w:t>
            </w:r>
          </w:p>
          <w:p w14:paraId="4942F815" w14:textId="4F87B9FB" w:rsidR="005B30BD" w:rsidRDefault="00000000" w:rsidP="00B41F0E">
            <w:pPr>
              <w:ind w:left="252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hyperlink r:id="rId15" w:history="1">
              <w:r w:rsidR="00B41F0E" w:rsidRPr="00E92B7E">
                <w:rPr>
                  <w:rStyle w:val="Hyperlink"/>
                  <w:rFonts w:ascii="Arial" w:hAnsi="Arial" w:cs="Arial"/>
                  <w:sz w:val="24"/>
                  <w:szCs w:val="24"/>
                </w:rPr>
                <w:t>artu@tsu.edu.ph</w:t>
              </w:r>
            </w:hyperlink>
            <w:r w:rsidR="00B41F0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B14317" w14:textId="19576824" w:rsidR="005B30BD" w:rsidRDefault="005B30BD" w:rsidP="00300C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F340F31" w14:textId="77777777" w:rsidR="00A55E60" w:rsidRDefault="00C86674" w:rsidP="00A55E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 </w:t>
            </w:r>
            <w:r w:rsidR="00A55E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Traditional </w:t>
            </w:r>
          </w:p>
          <w:p w14:paraId="6B37ABFB" w14:textId="77777777" w:rsidR="00A55E60" w:rsidRPr="00C43909" w:rsidRDefault="00A55E60" w:rsidP="00A55E60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Submission: </w:t>
            </w:r>
            <w:r w:rsidRPr="00C43909">
              <w:rPr>
                <w:rFonts w:ascii="Arial" w:hAnsi="Arial" w:cs="Arial"/>
                <w:sz w:val="24"/>
                <w:szCs w:val="24"/>
              </w:rPr>
              <w:t xml:space="preserve">Receives </w:t>
            </w:r>
          </w:p>
          <w:p w14:paraId="51CDAC93" w14:textId="5C27FE30" w:rsidR="00A55E60" w:rsidRPr="00C43909" w:rsidRDefault="00A55E60" w:rsidP="00A55E60">
            <w:pPr>
              <w:ind w:left="254"/>
              <w:rPr>
                <w:rFonts w:ascii="Arial" w:hAnsi="Arial" w:cs="Arial"/>
                <w:sz w:val="24"/>
                <w:szCs w:val="24"/>
              </w:rPr>
            </w:pPr>
            <w:r w:rsidRPr="00C43909">
              <w:rPr>
                <w:rFonts w:ascii="Arial" w:hAnsi="Arial" w:cs="Arial"/>
                <w:sz w:val="24"/>
                <w:szCs w:val="24"/>
              </w:rPr>
              <w:t xml:space="preserve">the submitted </w:t>
            </w:r>
            <w:r>
              <w:rPr>
                <w:rFonts w:ascii="Arial" w:hAnsi="Arial" w:cs="Arial"/>
                <w:sz w:val="24"/>
                <w:szCs w:val="24"/>
              </w:rPr>
              <w:t>revised</w:t>
            </w:r>
          </w:p>
          <w:p w14:paraId="5A626EEC" w14:textId="77777777" w:rsidR="00A55E60" w:rsidRDefault="00A55E60" w:rsidP="00A55E60">
            <w:pPr>
              <w:ind w:left="2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Citizen’s Charter/s.</w:t>
            </w:r>
            <w:r w:rsidRPr="00C439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4646AE" w14:textId="77777777" w:rsidR="00A55E60" w:rsidRDefault="00A55E60" w:rsidP="00A55E60">
            <w:pPr>
              <w:ind w:left="254"/>
              <w:rPr>
                <w:rFonts w:ascii="Arial" w:hAnsi="Arial" w:cs="Arial"/>
                <w:sz w:val="24"/>
                <w:szCs w:val="24"/>
              </w:rPr>
            </w:pPr>
          </w:p>
          <w:p w14:paraId="5C1226C0" w14:textId="77777777" w:rsidR="00A55E60" w:rsidRDefault="00A55E60" w:rsidP="00A55E60">
            <w:pPr>
              <w:ind w:firstLine="25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 Online</w:t>
            </w:r>
          </w:p>
          <w:p w14:paraId="3F656DAA" w14:textId="77777777" w:rsidR="00A55E60" w:rsidRDefault="00A55E60" w:rsidP="00A55E60">
            <w:pPr>
              <w:ind w:left="25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Submission:</w:t>
            </w:r>
          </w:p>
          <w:p w14:paraId="354214FE" w14:textId="0E9EDC4A" w:rsidR="00C86674" w:rsidRDefault="00A55E60" w:rsidP="00A55E60">
            <w:pPr>
              <w:spacing w:line="276" w:lineRule="auto"/>
              <w:ind w:left="2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Acknowledges receipt of the email and downloads the revised Citizen’s Charter/s.</w:t>
            </w:r>
          </w:p>
        </w:tc>
        <w:tc>
          <w:tcPr>
            <w:tcW w:w="1350" w:type="dxa"/>
          </w:tcPr>
          <w:p w14:paraId="432C22CC" w14:textId="77777777" w:rsidR="00C86674" w:rsidRPr="00C43909" w:rsidRDefault="00C86674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909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90" w:type="dxa"/>
          </w:tcPr>
          <w:p w14:paraId="0F3FD3BD" w14:textId="247236C2" w:rsidR="00C86674" w:rsidRPr="00C43909" w:rsidRDefault="00C86674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working days</w:t>
            </w:r>
          </w:p>
        </w:tc>
        <w:tc>
          <w:tcPr>
            <w:tcW w:w="2070" w:type="dxa"/>
          </w:tcPr>
          <w:p w14:paraId="1EAAB528" w14:textId="77777777" w:rsidR="00C86674" w:rsidRPr="00C43909" w:rsidRDefault="00C86674" w:rsidP="00E23348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Data Controller</w:t>
            </w:r>
          </w:p>
          <w:p w14:paraId="15F47B8D" w14:textId="77777777" w:rsidR="00C86674" w:rsidRPr="00C43909" w:rsidRDefault="00C86674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Anti-Red Tape Unit</w:t>
            </w:r>
          </w:p>
          <w:p w14:paraId="5F3496A7" w14:textId="77777777" w:rsidR="00C86674" w:rsidRPr="00C43909" w:rsidRDefault="00C86674" w:rsidP="00E23348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86674" w:rsidRPr="00C43909" w14:paraId="4EA9DD91" w14:textId="77777777" w:rsidTr="00E23348">
        <w:trPr>
          <w:trHeight w:val="1466"/>
        </w:trPr>
        <w:tc>
          <w:tcPr>
            <w:tcW w:w="2160" w:type="dxa"/>
            <w:vMerge/>
          </w:tcPr>
          <w:p w14:paraId="22CA8164" w14:textId="77777777" w:rsidR="00C86674" w:rsidRDefault="00C86674" w:rsidP="00300C3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DCD598E" w14:textId="77777777" w:rsidR="00B41F0E" w:rsidRDefault="00C86674" w:rsidP="00DD05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 Reviews revised</w:t>
            </w:r>
            <w:r w:rsidR="00DD05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D2AFDF" w14:textId="3C17F2E0" w:rsidR="00C86674" w:rsidRDefault="00C86674" w:rsidP="00B41F0E">
            <w:pPr>
              <w:spacing w:line="276" w:lineRule="auto"/>
              <w:ind w:left="2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Citizen’s Charter/s for finality. </w:t>
            </w:r>
          </w:p>
        </w:tc>
        <w:tc>
          <w:tcPr>
            <w:tcW w:w="1350" w:type="dxa"/>
          </w:tcPr>
          <w:p w14:paraId="26B1CFFC" w14:textId="5D078392" w:rsidR="00C86674" w:rsidRPr="00C43909" w:rsidRDefault="00C86674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90" w:type="dxa"/>
            <w:vMerge w:val="restart"/>
          </w:tcPr>
          <w:p w14:paraId="0E84C573" w14:textId="52F457EF" w:rsidR="00C86674" w:rsidRDefault="00C86674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hours</w:t>
            </w:r>
          </w:p>
        </w:tc>
        <w:tc>
          <w:tcPr>
            <w:tcW w:w="2070" w:type="dxa"/>
          </w:tcPr>
          <w:p w14:paraId="12058621" w14:textId="77777777" w:rsidR="00A55E60" w:rsidRPr="00C43909" w:rsidRDefault="00A55E60" w:rsidP="00A55E60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Data Controller</w:t>
            </w:r>
          </w:p>
          <w:p w14:paraId="16978A85" w14:textId="3A36AEB6" w:rsidR="00C86674" w:rsidRPr="00757D4C" w:rsidRDefault="00A55E60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Anti-Red Tape Unit</w:t>
            </w:r>
          </w:p>
        </w:tc>
      </w:tr>
      <w:tr w:rsidR="00C86674" w:rsidRPr="00C43909" w14:paraId="248DA93D" w14:textId="77777777" w:rsidTr="005B30BD">
        <w:trPr>
          <w:trHeight w:val="1250"/>
        </w:trPr>
        <w:tc>
          <w:tcPr>
            <w:tcW w:w="2160" w:type="dxa"/>
            <w:vMerge/>
          </w:tcPr>
          <w:p w14:paraId="715992F3" w14:textId="77777777" w:rsidR="00C86674" w:rsidRDefault="00C86674" w:rsidP="00E233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078EFC7" w14:textId="77777777" w:rsidR="00A55E60" w:rsidRDefault="00C86674" w:rsidP="00C64D4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3.3 Transmits a PDF </w:t>
            </w:r>
          </w:p>
          <w:p w14:paraId="146762CD" w14:textId="67C44ADD" w:rsidR="00C86674" w:rsidRDefault="00C86674" w:rsidP="00A55E60">
            <w:pPr>
              <w:spacing w:line="276" w:lineRule="auto"/>
              <w:ind w:left="1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copy of the final Citizen’s Charter/s for compilation.</w:t>
            </w:r>
          </w:p>
        </w:tc>
        <w:tc>
          <w:tcPr>
            <w:tcW w:w="1350" w:type="dxa"/>
          </w:tcPr>
          <w:p w14:paraId="5D4602F3" w14:textId="5085FA2A" w:rsidR="00C86674" w:rsidRPr="00C43909" w:rsidRDefault="00C86674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90" w:type="dxa"/>
            <w:vMerge/>
          </w:tcPr>
          <w:p w14:paraId="61EC121F" w14:textId="77777777" w:rsidR="00C86674" w:rsidRDefault="00C86674" w:rsidP="00E2334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36C4C5A" w14:textId="77777777" w:rsidR="00A55E60" w:rsidRPr="00C43909" w:rsidRDefault="00A55E60" w:rsidP="00A55E60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Data Controller</w:t>
            </w:r>
          </w:p>
          <w:p w14:paraId="2CB9E726" w14:textId="77777777" w:rsidR="00A55E60" w:rsidRPr="00C43909" w:rsidRDefault="00A55E60" w:rsidP="00A55E6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Anti-Red Tape Unit</w:t>
            </w:r>
          </w:p>
          <w:p w14:paraId="3880140B" w14:textId="77777777" w:rsidR="00C86674" w:rsidRDefault="00C86674" w:rsidP="00E23348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A55E60" w:rsidRPr="00C43909" w14:paraId="1AA95CB5" w14:textId="77777777" w:rsidTr="00A55E60">
        <w:trPr>
          <w:trHeight w:val="1466"/>
        </w:trPr>
        <w:tc>
          <w:tcPr>
            <w:tcW w:w="4680" w:type="dxa"/>
            <w:gridSpan w:val="2"/>
            <w:vAlign w:val="center"/>
          </w:tcPr>
          <w:p w14:paraId="11DE6493" w14:textId="21748BE0" w:rsidR="00A55E60" w:rsidRPr="00A55E60" w:rsidRDefault="00A55E60" w:rsidP="00A55E6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PROCESSING TIME FOR </w:t>
            </w:r>
            <w:r w:rsidR="001727E8">
              <w:rPr>
                <w:rFonts w:ascii="Arial" w:hAnsi="Arial" w:cs="Arial"/>
                <w:b/>
                <w:bCs/>
                <w:sz w:val="24"/>
                <w:szCs w:val="24"/>
              </w:rPr>
              <w:t>CITIZEN’S CHARTER WITH MAJOR CONCERNS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50" w:type="dxa"/>
            <w:vAlign w:val="center"/>
          </w:tcPr>
          <w:p w14:paraId="1BC5201D" w14:textId="263597A2" w:rsidR="00A55E60" w:rsidRPr="00A55E60" w:rsidRDefault="00A55E60" w:rsidP="00A55E6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890" w:type="dxa"/>
            <w:vAlign w:val="center"/>
          </w:tcPr>
          <w:p w14:paraId="746DC1AA" w14:textId="6EE7B5ED" w:rsidR="00A55E60" w:rsidRPr="00A55E60" w:rsidRDefault="00A55E60" w:rsidP="00A55E6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 Working Days, 4 Hours &amp; 4 Minutes</w:t>
            </w:r>
          </w:p>
        </w:tc>
        <w:tc>
          <w:tcPr>
            <w:tcW w:w="2070" w:type="dxa"/>
          </w:tcPr>
          <w:p w14:paraId="31AB7B63" w14:textId="77777777" w:rsidR="00A55E60" w:rsidRDefault="00A55E60" w:rsidP="00A55E60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A55E60" w:rsidRPr="00C43909" w14:paraId="5CFDEEB4" w14:textId="77777777" w:rsidTr="00A55E60">
        <w:trPr>
          <w:trHeight w:val="1466"/>
        </w:trPr>
        <w:tc>
          <w:tcPr>
            <w:tcW w:w="4680" w:type="dxa"/>
            <w:gridSpan w:val="2"/>
            <w:vAlign w:val="center"/>
          </w:tcPr>
          <w:p w14:paraId="6160F9B1" w14:textId="42D3C030" w:rsidR="00A55E60" w:rsidRDefault="001727E8" w:rsidP="00A55E6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PROCESSING TIME FOR CITIZEN’S CHARTER WITH MINOR CONCERNS:</w:t>
            </w:r>
          </w:p>
        </w:tc>
        <w:tc>
          <w:tcPr>
            <w:tcW w:w="1350" w:type="dxa"/>
            <w:vAlign w:val="center"/>
          </w:tcPr>
          <w:p w14:paraId="6057F043" w14:textId="2201E394" w:rsidR="00A55E60" w:rsidRDefault="00A55E60" w:rsidP="00A55E6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890" w:type="dxa"/>
            <w:vAlign w:val="center"/>
          </w:tcPr>
          <w:p w14:paraId="28A928F0" w14:textId="301DFEA6" w:rsidR="00A55E60" w:rsidRDefault="00A55E60" w:rsidP="00A55E6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 Working Days, 3 Hours &amp; 14 Minutes</w:t>
            </w:r>
          </w:p>
        </w:tc>
        <w:tc>
          <w:tcPr>
            <w:tcW w:w="2070" w:type="dxa"/>
          </w:tcPr>
          <w:p w14:paraId="7C94368E" w14:textId="77777777" w:rsidR="00A55E60" w:rsidRDefault="00A55E60" w:rsidP="00A55E60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3EA5A0CF" w14:textId="3B9BEC48" w:rsidR="00C81C80" w:rsidRDefault="00C81C80" w:rsidP="00C81C80">
      <w:pPr>
        <w:spacing w:before="240"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* The total turnaround time considers the availability of the signatory and processing time for the concerned office, </w:t>
      </w:r>
      <w:proofErr w:type="gramStart"/>
      <w:r>
        <w:rPr>
          <w:rFonts w:ascii="Arial" w:hAnsi="Arial" w:cs="Arial"/>
          <w:bCs/>
          <w:i/>
          <w:iCs/>
          <w:sz w:val="24"/>
          <w:szCs w:val="24"/>
        </w:rPr>
        <w:t>unit</w:t>
      </w:r>
      <w:proofErr w:type="gramEnd"/>
      <w:r>
        <w:rPr>
          <w:rFonts w:ascii="Arial" w:hAnsi="Arial" w:cs="Arial"/>
          <w:bCs/>
          <w:i/>
          <w:iCs/>
          <w:sz w:val="24"/>
          <w:szCs w:val="24"/>
        </w:rPr>
        <w:t xml:space="preserve"> or college to revise their initial Citizen’s Charter</w:t>
      </w:r>
      <w:r w:rsidR="00A55E60">
        <w:rPr>
          <w:rFonts w:ascii="Arial" w:hAnsi="Arial" w:cs="Arial"/>
          <w:bCs/>
          <w:i/>
          <w:iCs/>
          <w:sz w:val="24"/>
          <w:szCs w:val="24"/>
        </w:rPr>
        <w:t xml:space="preserve"> and is intended for multiple Citizen’s Charter submitted by the client</w:t>
      </w:r>
      <w:r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75196D41" w14:textId="4FEC8FF8" w:rsidR="00D507B1" w:rsidRPr="00230177" w:rsidRDefault="00D507B1" w:rsidP="00C81C80">
      <w:pPr>
        <w:spacing w:before="240"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* For single service to be reviewed</w:t>
      </w:r>
      <w:r w:rsidR="005B30BD">
        <w:rPr>
          <w:rFonts w:ascii="Arial" w:hAnsi="Arial" w:cs="Arial"/>
          <w:bCs/>
          <w:i/>
          <w:iCs/>
          <w:sz w:val="24"/>
          <w:szCs w:val="24"/>
        </w:rPr>
        <w:t>, 2 working days shall be allotted for the first-level review of Data Controller and an additional 2 working days for the second-level review of the Unit Head of Anti-Red Tape Unit.</w:t>
      </w:r>
    </w:p>
    <w:p w14:paraId="73170255" w14:textId="77777777" w:rsidR="00C81C80" w:rsidRDefault="00C81C80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54C16E9D" w14:textId="77777777" w:rsidR="00C81C80" w:rsidRDefault="00C81C80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1720FD78" w14:textId="67A8B284" w:rsidR="005B30BD" w:rsidRDefault="005B30BD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4CC888A6" w14:textId="77777777" w:rsidR="00DF59C7" w:rsidRDefault="00DF59C7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1D2285FB" w14:textId="77777777" w:rsidR="00757D4C" w:rsidRDefault="00757D4C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0F39184C" w14:textId="77777777" w:rsidR="00757D4C" w:rsidRDefault="00757D4C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0A729D66" w14:textId="77777777" w:rsidR="00757D4C" w:rsidRDefault="00757D4C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1080253F" w14:textId="77777777" w:rsidR="00757D4C" w:rsidRDefault="00757D4C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6629C56E" w14:textId="77777777" w:rsidR="00757D4C" w:rsidRDefault="00757D4C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5A5199C0" w14:textId="77777777" w:rsidR="00757D4C" w:rsidRDefault="00757D4C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621DAD02" w14:textId="77777777" w:rsidR="00DF59C7" w:rsidRDefault="00DF59C7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6905FEAA" w14:textId="77777777" w:rsidR="00DF59C7" w:rsidRDefault="00DF59C7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0D5CEB98" w14:textId="77777777" w:rsidR="00DF59C7" w:rsidRDefault="00DF59C7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2666C12D" w14:textId="77777777" w:rsidR="00DF59C7" w:rsidRDefault="00DF59C7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00A9591C" w14:textId="77777777" w:rsidR="00DF59C7" w:rsidRDefault="00DF59C7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6482A905" w14:textId="77777777" w:rsidR="00DF59C7" w:rsidRDefault="00DF59C7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6EEB64E3" w14:textId="77777777" w:rsidR="00DF59C7" w:rsidRDefault="00DF59C7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6EF486D6" w14:textId="77777777" w:rsidR="00DF59C7" w:rsidRDefault="00DF59C7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4597CB90" w14:textId="77777777" w:rsidR="00DF59C7" w:rsidRDefault="00DF59C7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3A7ABF6C" w14:textId="77777777" w:rsidR="00DF59C7" w:rsidRDefault="00DF59C7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4CC8386C" w14:textId="77777777" w:rsidR="00DF59C7" w:rsidRDefault="00DF59C7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2569F3FE" w14:textId="77777777" w:rsidR="00DF59C7" w:rsidRDefault="00DF59C7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6CDDE581" w14:textId="77777777" w:rsidR="00DF59C7" w:rsidRDefault="00DF59C7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6685B0A6" w14:textId="77777777" w:rsidR="00DF59C7" w:rsidRDefault="00DF59C7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172F923D" w14:textId="77777777" w:rsidR="00DF59C7" w:rsidRDefault="00DF59C7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753B2CAE" w14:textId="77777777" w:rsidR="00DF59C7" w:rsidRDefault="00DF59C7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52CD55F1" w14:textId="77777777" w:rsidR="00DF59C7" w:rsidRDefault="00DF59C7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4DD56E8F" w14:textId="0FFF406A" w:rsidR="005B30BD" w:rsidRDefault="005B30BD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4E56DB87" w14:textId="7530ACA5" w:rsidR="005B30BD" w:rsidRDefault="005B30BD" w:rsidP="00C81C80">
      <w:pPr>
        <w:spacing w:after="0" w:line="480" w:lineRule="auto"/>
        <w:jc w:val="center"/>
        <w:rPr>
          <w:rFonts w:ascii="Arial" w:hAnsi="Arial" w:cs="Arial"/>
          <w:b/>
          <w:sz w:val="10"/>
          <w:szCs w:val="10"/>
        </w:rPr>
      </w:pPr>
    </w:p>
    <w:p w14:paraId="78C9E41B" w14:textId="77777777" w:rsidR="00D84AF6" w:rsidRDefault="00D84AF6" w:rsidP="003B48A6">
      <w:pPr>
        <w:rPr>
          <w:rFonts w:ascii="Arial" w:hAnsi="Arial" w:cs="Arial"/>
          <w:b/>
          <w:sz w:val="10"/>
          <w:szCs w:val="10"/>
        </w:rPr>
      </w:pPr>
    </w:p>
    <w:p w14:paraId="2FBC95E8" w14:textId="77777777" w:rsidR="00DF59C7" w:rsidRDefault="00DF59C7" w:rsidP="003B48A6">
      <w:pPr>
        <w:rPr>
          <w:rFonts w:ascii="Arial" w:hAnsi="Arial" w:cs="Arial"/>
          <w:b/>
          <w:sz w:val="10"/>
          <w:szCs w:val="10"/>
        </w:rPr>
      </w:pPr>
    </w:p>
    <w:p w14:paraId="6C542066" w14:textId="77777777" w:rsidR="00DF59C7" w:rsidRDefault="00DF59C7" w:rsidP="003B48A6">
      <w:pPr>
        <w:rPr>
          <w:rFonts w:ascii="Arial" w:hAnsi="Arial" w:cs="Arial"/>
          <w:b/>
          <w:sz w:val="10"/>
          <w:szCs w:val="10"/>
        </w:rPr>
      </w:pPr>
    </w:p>
    <w:p w14:paraId="4113D80F" w14:textId="77777777" w:rsidR="00DF59C7" w:rsidRDefault="00DF59C7" w:rsidP="003B48A6">
      <w:pPr>
        <w:rPr>
          <w:rFonts w:ascii="Arial" w:hAnsi="Arial" w:cs="Arial"/>
          <w:b/>
          <w:bCs/>
          <w:sz w:val="40"/>
          <w:szCs w:val="40"/>
        </w:rPr>
      </w:pPr>
    </w:p>
    <w:sectPr w:rsidR="00DF59C7" w:rsidSect="002221A8">
      <w:headerReference w:type="default" r:id="rId16"/>
      <w:footerReference w:type="default" r:id="rId17"/>
      <w:headerReference w:type="first" r:id="rId18"/>
      <w:pgSz w:w="12240" w:h="18720"/>
      <w:pgMar w:top="1728" w:right="1008" w:bottom="1296" w:left="1440" w:header="576" w:footer="432" w:gutter="0"/>
      <w:pgNumType w:chapStyle="1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CB73" w14:textId="77777777" w:rsidR="00112392" w:rsidRDefault="00112392">
      <w:pPr>
        <w:spacing w:after="0" w:line="240" w:lineRule="auto"/>
      </w:pPr>
      <w:r>
        <w:separator/>
      </w:r>
    </w:p>
  </w:endnote>
  <w:endnote w:type="continuationSeparator" w:id="0">
    <w:p w14:paraId="6BA0C02B" w14:textId="77777777" w:rsidR="00112392" w:rsidRDefault="00112392">
      <w:pPr>
        <w:spacing w:after="0" w:line="240" w:lineRule="auto"/>
      </w:pPr>
      <w:r>
        <w:continuationSeparator/>
      </w:r>
    </w:p>
  </w:endnote>
  <w:endnote w:type="continuationNotice" w:id="1">
    <w:p w14:paraId="3E225510" w14:textId="77777777" w:rsidR="00112392" w:rsidRDefault="001123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0D70" w14:textId="77777777" w:rsidR="001C3A5F" w:rsidRPr="00ED0E54" w:rsidRDefault="00000000" w:rsidP="00ED0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752B" w14:textId="77777777" w:rsidR="00112392" w:rsidRDefault="00112392">
      <w:pPr>
        <w:spacing w:after="0" w:line="240" w:lineRule="auto"/>
      </w:pPr>
      <w:r>
        <w:separator/>
      </w:r>
    </w:p>
  </w:footnote>
  <w:footnote w:type="continuationSeparator" w:id="0">
    <w:p w14:paraId="4B095E68" w14:textId="77777777" w:rsidR="00112392" w:rsidRDefault="00112392">
      <w:pPr>
        <w:spacing w:after="0" w:line="240" w:lineRule="auto"/>
      </w:pPr>
      <w:r>
        <w:continuationSeparator/>
      </w:r>
    </w:p>
  </w:footnote>
  <w:footnote w:type="continuationNotice" w:id="1">
    <w:p w14:paraId="23776927" w14:textId="77777777" w:rsidR="00112392" w:rsidRDefault="001123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0B53" w14:textId="77777777" w:rsidR="001C3A5F" w:rsidRDefault="00DF59C7" w:rsidP="001949A4">
    <w:pPr>
      <w:tabs>
        <w:tab w:val="left" w:pos="4020"/>
        <w:tab w:val="right" w:pos="9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A82C058" wp14:editId="4519B1FB">
          <wp:simplePos x="0" y="0"/>
          <wp:positionH relativeFrom="margin">
            <wp:posOffset>5376545</wp:posOffset>
          </wp:positionH>
          <wp:positionV relativeFrom="paragraph">
            <wp:posOffset>-225425</wp:posOffset>
          </wp:positionV>
          <wp:extent cx="914400" cy="914400"/>
          <wp:effectExtent l="0" t="0" r="0" b="0"/>
          <wp:wrapNone/>
          <wp:docPr id="3" name="Picture 3" descr="C:\Users\ltfrancisco\Desktop\TSUC_250x2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tfrancisco\Desktop\TSUC_250x25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2F43" w14:textId="77777777" w:rsidR="001C3A5F" w:rsidRDefault="00DF59C7">
    <w:r>
      <w:rPr>
        <w:noProof/>
      </w:rPr>
      <w:drawing>
        <wp:anchor distT="0" distB="0" distL="114300" distR="114300" simplePos="0" relativeHeight="251658241" behindDoc="1" locked="0" layoutInCell="1" allowOverlap="1" wp14:anchorId="05CDC500" wp14:editId="420B4A2C">
          <wp:simplePos x="0" y="0"/>
          <wp:positionH relativeFrom="margin">
            <wp:posOffset>5691352</wp:posOffset>
          </wp:positionH>
          <wp:positionV relativeFrom="paragraph">
            <wp:posOffset>-268014</wp:posOffset>
          </wp:positionV>
          <wp:extent cx="926276" cy="926276"/>
          <wp:effectExtent l="0" t="0" r="7620" b="7620"/>
          <wp:wrapNone/>
          <wp:docPr id="4" name="Picture 4" descr="C:\Users\ltfrancisco\Desktop\TSUC_250x2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tfrancisco\Desktop\TSUC_250x25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276" cy="926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1200"/>
    <w:multiLevelType w:val="multilevel"/>
    <w:tmpl w:val="A308072E"/>
    <w:lvl w:ilvl="0">
      <w:start w:val="1"/>
      <w:numFmt w:val="none"/>
      <w:lvlText w:val="6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792B8D"/>
    <w:multiLevelType w:val="multilevel"/>
    <w:tmpl w:val="3F6A3DD4"/>
    <w:lvl w:ilvl="0">
      <w:start w:val="1"/>
      <w:numFmt w:val="none"/>
      <w:lvlText w:val="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5537B1"/>
    <w:multiLevelType w:val="multilevel"/>
    <w:tmpl w:val="7E54E518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E56E7B"/>
    <w:multiLevelType w:val="multilevel"/>
    <w:tmpl w:val="92B84904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791082"/>
    <w:multiLevelType w:val="multilevel"/>
    <w:tmpl w:val="2E3AF402"/>
    <w:lvl w:ilvl="0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167006"/>
    <w:multiLevelType w:val="multilevel"/>
    <w:tmpl w:val="71D8F7F2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D13A6C"/>
    <w:multiLevelType w:val="multilevel"/>
    <w:tmpl w:val="48C6317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6034ED"/>
    <w:multiLevelType w:val="multilevel"/>
    <w:tmpl w:val="DB7849F0"/>
    <w:lvl w:ilvl="0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3051BF"/>
    <w:multiLevelType w:val="multilevel"/>
    <w:tmpl w:val="70920830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A82B27"/>
    <w:multiLevelType w:val="multilevel"/>
    <w:tmpl w:val="1A64B672"/>
    <w:lvl w:ilvl="0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B7438D"/>
    <w:multiLevelType w:val="multilevel"/>
    <w:tmpl w:val="98683DD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551DA1"/>
    <w:multiLevelType w:val="multilevel"/>
    <w:tmpl w:val="B3E26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DE2FCA"/>
    <w:multiLevelType w:val="multilevel"/>
    <w:tmpl w:val="FE824754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FE7600"/>
    <w:multiLevelType w:val="multilevel"/>
    <w:tmpl w:val="43D4910A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04E6A52"/>
    <w:multiLevelType w:val="hybridMultilevel"/>
    <w:tmpl w:val="98821C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A21F11"/>
    <w:multiLevelType w:val="multilevel"/>
    <w:tmpl w:val="0EECC2C2"/>
    <w:lvl w:ilvl="0">
      <w:start w:val="1"/>
      <w:numFmt w:val="none"/>
      <w:lvlText w:val="5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5AF266B"/>
    <w:multiLevelType w:val="multilevel"/>
    <w:tmpl w:val="7242E75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6006C5E"/>
    <w:multiLevelType w:val="multilevel"/>
    <w:tmpl w:val="C988DC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6081BD5"/>
    <w:multiLevelType w:val="multilevel"/>
    <w:tmpl w:val="E5987F74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9CE4A00"/>
    <w:multiLevelType w:val="multilevel"/>
    <w:tmpl w:val="9A46E578"/>
    <w:lvl w:ilvl="0">
      <w:start w:val="1"/>
      <w:numFmt w:val="none"/>
      <w:lvlText w:val="4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4B7F1C"/>
    <w:multiLevelType w:val="multilevel"/>
    <w:tmpl w:val="000E8952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A744242"/>
    <w:multiLevelType w:val="multilevel"/>
    <w:tmpl w:val="3094F93E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360763C"/>
    <w:multiLevelType w:val="multilevel"/>
    <w:tmpl w:val="204EB636"/>
    <w:lvl w:ilvl="0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61D0737"/>
    <w:multiLevelType w:val="multilevel"/>
    <w:tmpl w:val="1BF6039A"/>
    <w:lvl w:ilvl="0">
      <w:start w:val="1"/>
      <w:numFmt w:val="none"/>
      <w:lvlText w:val="3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CDB3FC7"/>
    <w:multiLevelType w:val="multilevel"/>
    <w:tmpl w:val="3CA6F9AE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0F0FA0"/>
    <w:multiLevelType w:val="multilevel"/>
    <w:tmpl w:val="A79462F4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20D7B52"/>
    <w:multiLevelType w:val="multilevel"/>
    <w:tmpl w:val="BAC4A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EB6B90"/>
    <w:multiLevelType w:val="multilevel"/>
    <w:tmpl w:val="4A8AF8BA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7737F6"/>
    <w:multiLevelType w:val="multilevel"/>
    <w:tmpl w:val="6E063978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94E1154"/>
    <w:multiLevelType w:val="multilevel"/>
    <w:tmpl w:val="9DAC751C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E1976F7"/>
    <w:multiLevelType w:val="multilevel"/>
    <w:tmpl w:val="EA881B12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532259"/>
    <w:multiLevelType w:val="multilevel"/>
    <w:tmpl w:val="92F67A7A"/>
    <w:lvl w:ilvl="0">
      <w:start w:val="1"/>
      <w:numFmt w:val="none"/>
      <w:lvlText w:val="6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0135994"/>
    <w:multiLevelType w:val="multilevel"/>
    <w:tmpl w:val="C5B8BBA8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F6B0240"/>
    <w:multiLevelType w:val="multilevel"/>
    <w:tmpl w:val="4FF259FC"/>
    <w:lvl w:ilvl="0">
      <w:start w:val="1"/>
      <w:numFmt w:val="none"/>
      <w:lvlText w:val="1.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39695775">
    <w:abstractNumId w:val="11"/>
  </w:num>
  <w:num w:numId="2" w16cid:durableId="534319477">
    <w:abstractNumId w:val="14"/>
  </w:num>
  <w:num w:numId="3" w16cid:durableId="1549679511">
    <w:abstractNumId w:val="26"/>
  </w:num>
  <w:num w:numId="4" w16cid:durableId="1864900572">
    <w:abstractNumId w:val="30"/>
  </w:num>
  <w:num w:numId="5" w16cid:durableId="172308804">
    <w:abstractNumId w:val="7"/>
  </w:num>
  <w:num w:numId="6" w16cid:durableId="1288976671">
    <w:abstractNumId w:val="4"/>
  </w:num>
  <w:num w:numId="7" w16cid:durableId="1816336680">
    <w:abstractNumId w:val="22"/>
  </w:num>
  <w:num w:numId="8" w16cid:durableId="1467312498">
    <w:abstractNumId w:val="33"/>
  </w:num>
  <w:num w:numId="9" w16cid:durableId="835800702">
    <w:abstractNumId w:val="2"/>
  </w:num>
  <w:num w:numId="10" w16cid:durableId="1586955561">
    <w:abstractNumId w:val="17"/>
  </w:num>
  <w:num w:numId="11" w16cid:durableId="832991210">
    <w:abstractNumId w:val="8"/>
  </w:num>
  <w:num w:numId="12" w16cid:durableId="1041713071">
    <w:abstractNumId w:val="20"/>
  </w:num>
  <w:num w:numId="13" w16cid:durableId="913273942">
    <w:abstractNumId w:val="23"/>
  </w:num>
  <w:num w:numId="14" w16cid:durableId="8719488">
    <w:abstractNumId w:val="18"/>
  </w:num>
  <w:num w:numId="15" w16cid:durableId="1321347737">
    <w:abstractNumId w:val="32"/>
  </w:num>
  <w:num w:numId="16" w16cid:durableId="1615745570">
    <w:abstractNumId w:val="10"/>
  </w:num>
  <w:num w:numId="17" w16cid:durableId="937103180">
    <w:abstractNumId w:val="3"/>
  </w:num>
  <w:num w:numId="18" w16cid:durableId="119692126">
    <w:abstractNumId w:val="28"/>
  </w:num>
  <w:num w:numId="19" w16cid:durableId="1573273554">
    <w:abstractNumId w:val="9"/>
  </w:num>
  <w:num w:numId="20" w16cid:durableId="181285311">
    <w:abstractNumId w:val="15"/>
  </w:num>
  <w:num w:numId="21" w16cid:durableId="1685013952">
    <w:abstractNumId w:val="6"/>
  </w:num>
  <w:num w:numId="22" w16cid:durableId="380251269">
    <w:abstractNumId w:val="16"/>
  </w:num>
  <w:num w:numId="23" w16cid:durableId="1329139189">
    <w:abstractNumId w:val="5"/>
  </w:num>
  <w:num w:numId="24" w16cid:durableId="1024474724">
    <w:abstractNumId w:val="27"/>
  </w:num>
  <w:num w:numId="25" w16cid:durableId="2028746696">
    <w:abstractNumId w:val="12"/>
  </w:num>
  <w:num w:numId="26" w16cid:durableId="512647464">
    <w:abstractNumId w:val="1"/>
  </w:num>
  <w:num w:numId="27" w16cid:durableId="1998723985">
    <w:abstractNumId w:val="19"/>
  </w:num>
  <w:num w:numId="28" w16cid:durableId="1792239190">
    <w:abstractNumId w:val="13"/>
  </w:num>
  <w:num w:numId="29" w16cid:durableId="964966851">
    <w:abstractNumId w:val="21"/>
  </w:num>
  <w:num w:numId="30" w16cid:durableId="487602255">
    <w:abstractNumId w:val="29"/>
  </w:num>
  <w:num w:numId="31" w16cid:durableId="1635066444">
    <w:abstractNumId w:val="0"/>
  </w:num>
  <w:num w:numId="32" w16cid:durableId="2136829922">
    <w:abstractNumId w:val="31"/>
  </w:num>
  <w:num w:numId="33" w16cid:durableId="1328629252">
    <w:abstractNumId w:val="25"/>
  </w:num>
  <w:num w:numId="34" w16cid:durableId="233975966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AC"/>
    <w:rsid w:val="000126B2"/>
    <w:rsid w:val="00013E58"/>
    <w:rsid w:val="0001414C"/>
    <w:rsid w:val="00014A14"/>
    <w:rsid w:val="00015B9F"/>
    <w:rsid w:val="000168A9"/>
    <w:rsid w:val="000279C4"/>
    <w:rsid w:val="00031A6C"/>
    <w:rsid w:val="000335D9"/>
    <w:rsid w:val="00040DDB"/>
    <w:rsid w:val="000434D7"/>
    <w:rsid w:val="00044B93"/>
    <w:rsid w:val="000526CA"/>
    <w:rsid w:val="00053DC6"/>
    <w:rsid w:val="00061A35"/>
    <w:rsid w:val="00061AB3"/>
    <w:rsid w:val="00062927"/>
    <w:rsid w:val="0007469D"/>
    <w:rsid w:val="00082CF7"/>
    <w:rsid w:val="00085320"/>
    <w:rsid w:val="00086751"/>
    <w:rsid w:val="00086E25"/>
    <w:rsid w:val="000A454F"/>
    <w:rsid w:val="000A6853"/>
    <w:rsid w:val="000A7705"/>
    <w:rsid w:val="000B36AA"/>
    <w:rsid w:val="000C389D"/>
    <w:rsid w:val="000C3A90"/>
    <w:rsid w:val="000C6560"/>
    <w:rsid w:val="000D0461"/>
    <w:rsid w:val="000E0AAA"/>
    <w:rsid w:val="000E6B40"/>
    <w:rsid w:val="000F58D2"/>
    <w:rsid w:val="000F67FD"/>
    <w:rsid w:val="000F7F18"/>
    <w:rsid w:val="00100EA4"/>
    <w:rsid w:val="00103882"/>
    <w:rsid w:val="00106991"/>
    <w:rsid w:val="00112392"/>
    <w:rsid w:val="00134405"/>
    <w:rsid w:val="00140358"/>
    <w:rsid w:val="001406DA"/>
    <w:rsid w:val="00142261"/>
    <w:rsid w:val="00151869"/>
    <w:rsid w:val="00152238"/>
    <w:rsid w:val="00152FA4"/>
    <w:rsid w:val="00154C93"/>
    <w:rsid w:val="00160429"/>
    <w:rsid w:val="001658CF"/>
    <w:rsid w:val="001727E8"/>
    <w:rsid w:val="00181587"/>
    <w:rsid w:val="00187779"/>
    <w:rsid w:val="00194A42"/>
    <w:rsid w:val="00194F0D"/>
    <w:rsid w:val="00195FF9"/>
    <w:rsid w:val="001A2941"/>
    <w:rsid w:val="001A3375"/>
    <w:rsid w:val="001A49C9"/>
    <w:rsid w:val="001B0B45"/>
    <w:rsid w:val="001B0C5B"/>
    <w:rsid w:val="001B3AF9"/>
    <w:rsid w:val="001C2EAE"/>
    <w:rsid w:val="001C36DA"/>
    <w:rsid w:val="001C797D"/>
    <w:rsid w:val="001D0103"/>
    <w:rsid w:val="001D5A14"/>
    <w:rsid w:val="001F2BFC"/>
    <w:rsid w:val="00203CC4"/>
    <w:rsid w:val="00215D4C"/>
    <w:rsid w:val="002167D8"/>
    <w:rsid w:val="00217E3C"/>
    <w:rsid w:val="002221A8"/>
    <w:rsid w:val="00223F71"/>
    <w:rsid w:val="0023428C"/>
    <w:rsid w:val="00240C71"/>
    <w:rsid w:val="00242A17"/>
    <w:rsid w:val="002464F2"/>
    <w:rsid w:val="00246939"/>
    <w:rsid w:val="00247ECB"/>
    <w:rsid w:val="0026132D"/>
    <w:rsid w:val="002614E4"/>
    <w:rsid w:val="00262B22"/>
    <w:rsid w:val="002734AD"/>
    <w:rsid w:val="00274835"/>
    <w:rsid w:val="002970DA"/>
    <w:rsid w:val="002A28FA"/>
    <w:rsid w:val="002A313C"/>
    <w:rsid w:val="002A5466"/>
    <w:rsid w:val="002B10F9"/>
    <w:rsid w:val="002B68ED"/>
    <w:rsid w:val="002C3A02"/>
    <w:rsid w:val="002C464E"/>
    <w:rsid w:val="002C5EDE"/>
    <w:rsid w:val="002D1827"/>
    <w:rsid w:val="002D1DCD"/>
    <w:rsid w:val="002D21A8"/>
    <w:rsid w:val="002D3D7E"/>
    <w:rsid w:val="002D49C7"/>
    <w:rsid w:val="002E22F4"/>
    <w:rsid w:val="002E27B9"/>
    <w:rsid w:val="002E2B2F"/>
    <w:rsid w:val="002E5975"/>
    <w:rsid w:val="002E60A0"/>
    <w:rsid w:val="002E62BA"/>
    <w:rsid w:val="002F1432"/>
    <w:rsid w:val="002F1928"/>
    <w:rsid w:val="002F3F05"/>
    <w:rsid w:val="00300C31"/>
    <w:rsid w:val="003027CF"/>
    <w:rsid w:val="00313B02"/>
    <w:rsid w:val="003166DD"/>
    <w:rsid w:val="00317B68"/>
    <w:rsid w:val="00323F05"/>
    <w:rsid w:val="00327BBA"/>
    <w:rsid w:val="0033097A"/>
    <w:rsid w:val="00330F10"/>
    <w:rsid w:val="0034564C"/>
    <w:rsid w:val="0035294A"/>
    <w:rsid w:val="00362CB1"/>
    <w:rsid w:val="00367252"/>
    <w:rsid w:val="003719AD"/>
    <w:rsid w:val="003738C0"/>
    <w:rsid w:val="003738FA"/>
    <w:rsid w:val="00382149"/>
    <w:rsid w:val="00384905"/>
    <w:rsid w:val="00386063"/>
    <w:rsid w:val="00392092"/>
    <w:rsid w:val="003A3246"/>
    <w:rsid w:val="003B48A6"/>
    <w:rsid w:val="003B54E5"/>
    <w:rsid w:val="003C2BC8"/>
    <w:rsid w:val="003C2CBD"/>
    <w:rsid w:val="003E44E8"/>
    <w:rsid w:val="003E6B76"/>
    <w:rsid w:val="004023F2"/>
    <w:rsid w:val="0041286A"/>
    <w:rsid w:val="00420861"/>
    <w:rsid w:val="00421064"/>
    <w:rsid w:val="0043249F"/>
    <w:rsid w:val="00436F2E"/>
    <w:rsid w:val="004374FC"/>
    <w:rsid w:val="004403BD"/>
    <w:rsid w:val="004512C9"/>
    <w:rsid w:val="004532CB"/>
    <w:rsid w:val="00453D76"/>
    <w:rsid w:val="004622DD"/>
    <w:rsid w:val="00466A60"/>
    <w:rsid w:val="0046715A"/>
    <w:rsid w:val="00472B64"/>
    <w:rsid w:val="004745D6"/>
    <w:rsid w:val="00481D96"/>
    <w:rsid w:val="00481E13"/>
    <w:rsid w:val="00485D9C"/>
    <w:rsid w:val="00491967"/>
    <w:rsid w:val="004A088D"/>
    <w:rsid w:val="004B3629"/>
    <w:rsid w:val="004B4A1A"/>
    <w:rsid w:val="004C5822"/>
    <w:rsid w:val="004D0892"/>
    <w:rsid w:val="004E344B"/>
    <w:rsid w:val="004E736F"/>
    <w:rsid w:val="00503590"/>
    <w:rsid w:val="00507439"/>
    <w:rsid w:val="00515A7F"/>
    <w:rsid w:val="005168AE"/>
    <w:rsid w:val="00517A30"/>
    <w:rsid w:val="00520D97"/>
    <w:rsid w:val="0053363C"/>
    <w:rsid w:val="00534569"/>
    <w:rsid w:val="00535099"/>
    <w:rsid w:val="005356DC"/>
    <w:rsid w:val="00550691"/>
    <w:rsid w:val="005563F7"/>
    <w:rsid w:val="00561E44"/>
    <w:rsid w:val="00570116"/>
    <w:rsid w:val="00571169"/>
    <w:rsid w:val="00596D1F"/>
    <w:rsid w:val="005A10E5"/>
    <w:rsid w:val="005A31A0"/>
    <w:rsid w:val="005A7BD7"/>
    <w:rsid w:val="005B30BD"/>
    <w:rsid w:val="005B5796"/>
    <w:rsid w:val="005C00A1"/>
    <w:rsid w:val="005C0554"/>
    <w:rsid w:val="005C2666"/>
    <w:rsid w:val="005C2DFF"/>
    <w:rsid w:val="005C589B"/>
    <w:rsid w:val="005D1DAB"/>
    <w:rsid w:val="005D4A58"/>
    <w:rsid w:val="005D5ABC"/>
    <w:rsid w:val="005E0321"/>
    <w:rsid w:val="005E1215"/>
    <w:rsid w:val="005F1FF8"/>
    <w:rsid w:val="00601CEB"/>
    <w:rsid w:val="0060282F"/>
    <w:rsid w:val="006043C0"/>
    <w:rsid w:val="00604F0D"/>
    <w:rsid w:val="006204CA"/>
    <w:rsid w:val="0062392F"/>
    <w:rsid w:val="006240EF"/>
    <w:rsid w:val="00624606"/>
    <w:rsid w:val="0062531A"/>
    <w:rsid w:val="00625558"/>
    <w:rsid w:val="00626483"/>
    <w:rsid w:val="006360E7"/>
    <w:rsid w:val="00636B11"/>
    <w:rsid w:val="00636F11"/>
    <w:rsid w:val="00637F34"/>
    <w:rsid w:val="006449A9"/>
    <w:rsid w:val="00652BB1"/>
    <w:rsid w:val="00654957"/>
    <w:rsid w:val="0065527B"/>
    <w:rsid w:val="00674B51"/>
    <w:rsid w:val="006765AB"/>
    <w:rsid w:val="00682A26"/>
    <w:rsid w:val="00683CC6"/>
    <w:rsid w:val="006935A3"/>
    <w:rsid w:val="00695E0C"/>
    <w:rsid w:val="006B7750"/>
    <w:rsid w:val="006C2B6A"/>
    <w:rsid w:val="006E230D"/>
    <w:rsid w:val="006E3959"/>
    <w:rsid w:val="006F17F6"/>
    <w:rsid w:val="006F2621"/>
    <w:rsid w:val="007140F2"/>
    <w:rsid w:val="00716214"/>
    <w:rsid w:val="00721625"/>
    <w:rsid w:val="0072425C"/>
    <w:rsid w:val="00724F16"/>
    <w:rsid w:val="00736116"/>
    <w:rsid w:val="00740890"/>
    <w:rsid w:val="00745C2C"/>
    <w:rsid w:val="00746949"/>
    <w:rsid w:val="00753910"/>
    <w:rsid w:val="00757D4C"/>
    <w:rsid w:val="00761EFD"/>
    <w:rsid w:val="00762181"/>
    <w:rsid w:val="00762DAD"/>
    <w:rsid w:val="00767C6C"/>
    <w:rsid w:val="007722CF"/>
    <w:rsid w:val="007764E0"/>
    <w:rsid w:val="00782D84"/>
    <w:rsid w:val="007843E7"/>
    <w:rsid w:val="00795664"/>
    <w:rsid w:val="007A0F36"/>
    <w:rsid w:val="007B3EC2"/>
    <w:rsid w:val="007D65DA"/>
    <w:rsid w:val="007E5467"/>
    <w:rsid w:val="00801925"/>
    <w:rsid w:val="008059B0"/>
    <w:rsid w:val="00813FAE"/>
    <w:rsid w:val="00821AA5"/>
    <w:rsid w:val="00825DFC"/>
    <w:rsid w:val="00826034"/>
    <w:rsid w:val="008501FA"/>
    <w:rsid w:val="00862536"/>
    <w:rsid w:val="0086739C"/>
    <w:rsid w:val="00867BA4"/>
    <w:rsid w:val="00876D9A"/>
    <w:rsid w:val="0088008E"/>
    <w:rsid w:val="00884740"/>
    <w:rsid w:val="00895948"/>
    <w:rsid w:val="00896EBD"/>
    <w:rsid w:val="008A1F7F"/>
    <w:rsid w:val="008A44AA"/>
    <w:rsid w:val="008A5643"/>
    <w:rsid w:val="008C5121"/>
    <w:rsid w:val="008C6A31"/>
    <w:rsid w:val="008D0D0E"/>
    <w:rsid w:val="008D6820"/>
    <w:rsid w:val="008F657D"/>
    <w:rsid w:val="008F6B8F"/>
    <w:rsid w:val="00901FBC"/>
    <w:rsid w:val="00905EF5"/>
    <w:rsid w:val="009075B6"/>
    <w:rsid w:val="00912D81"/>
    <w:rsid w:val="00915362"/>
    <w:rsid w:val="0092588B"/>
    <w:rsid w:val="00932370"/>
    <w:rsid w:val="00935AA4"/>
    <w:rsid w:val="00936F23"/>
    <w:rsid w:val="00940CA8"/>
    <w:rsid w:val="009462C1"/>
    <w:rsid w:val="0096652D"/>
    <w:rsid w:val="00970709"/>
    <w:rsid w:val="00972C50"/>
    <w:rsid w:val="009A10F2"/>
    <w:rsid w:val="009A5C16"/>
    <w:rsid w:val="009B5E3B"/>
    <w:rsid w:val="009B6E58"/>
    <w:rsid w:val="009C4AB8"/>
    <w:rsid w:val="009C57C8"/>
    <w:rsid w:val="009D4DDC"/>
    <w:rsid w:val="009D6444"/>
    <w:rsid w:val="009E1C2A"/>
    <w:rsid w:val="009E3111"/>
    <w:rsid w:val="00A032B3"/>
    <w:rsid w:val="00A13008"/>
    <w:rsid w:val="00A14419"/>
    <w:rsid w:val="00A2547A"/>
    <w:rsid w:val="00A55E60"/>
    <w:rsid w:val="00A57000"/>
    <w:rsid w:val="00A5777F"/>
    <w:rsid w:val="00A642A1"/>
    <w:rsid w:val="00A7613A"/>
    <w:rsid w:val="00A77F4A"/>
    <w:rsid w:val="00A8417B"/>
    <w:rsid w:val="00A93F1C"/>
    <w:rsid w:val="00AA6588"/>
    <w:rsid w:val="00AB5FA8"/>
    <w:rsid w:val="00AC2CE3"/>
    <w:rsid w:val="00AD1504"/>
    <w:rsid w:val="00AD1E04"/>
    <w:rsid w:val="00AD7FE8"/>
    <w:rsid w:val="00AE301C"/>
    <w:rsid w:val="00AE5242"/>
    <w:rsid w:val="00B05DC7"/>
    <w:rsid w:val="00B06124"/>
    <w:rsid w:val="00B14A3F"/>
    <w:rsid w:val="00B17EE7"/>
    <w:rsid w:val="00B23C37"/>
    <w:rsid w:val="00B24091"/>
    <w:rsid w:val="00B402D8"/>
    <w:rsid w:val="00B4174E"/>
    <w:rsid w:val="00B41F0E"/>
    <w:rsid w:val="00B4721D"/>
    <w:rsid w:val="00B474A1"/>
    <w:rsid w:val="00B5693E"/>
    <w:rsid w:val="00B61664"/>
    <w:rsid w:val="00B62E32"/>
    <w:rsid w:val="00B63351"/>
    <w:rsid w:val="00B64B65"/>
    <w:rsid w:val="00B72566"/>
    <w:rsid w:val="00B75318"/>
    <w:rsid w:val="00B774EC"/>
    <w:rsid w:val="00B77A42"/>
    <w:rsid w:val="00B93B00"/>
    <w:rsid w:val="00B96BC8"/>
    <w:rsid w:val="00B9723F"/>
    <w:rsid w:val="00B97C3D"/>
    <w:rsid w:val="00BA2D82"/>
    <w:rsid w:val="00BA619F"/>
    <w:rsid w:val="00BA6F4F"/>
    <w:rsid w:val="00BC737D"/>
    <w:rsid w:val="00BE0474"/>
    <w:rsid w:val="00BE1B6E"/>
    <w:rsid w:val="00BF2707"/>
    <w:rsid w:val="00BF287A"/>
    <w:rsid w:val="00BF7412"/>
    <w:rsid w:val="00C03424"/>
    <w:rsid w:val="00C1124C"/>
    <w:rsid w:val="00C21E1A"/>
    <w:rsid w:val="00C22E44"/>
    <w:rsid w:val="00C25AEC"/>
    <w:rsid w:val="00C26D2F"/>
    <w:rsid w:val="00C309D6"/>
    <w:rsid w:val="00C322A3"/>
    <w:rsid w:val="00C35ED4"/>
    <w:rsid w:val="00C51B6D"/>
    <w:rsid w:val="00C532FA"/>
    <w:rsid w:val="00C60686"/>
    <w:rsid w:val="00C64D42"/>
    <w:rsid w:val="00C6760D"/>
    <w:rsid w:val="00C73B41"/>
    <w:rsid w:val="00C81C80"/>
    <w:rsid w:val="00C82935"/>
    <w:rsid w:val="00C8485E"/>
    <w:rsid w:val="00C86674"/>
    <w:rsid w:val="00C951F5"/>
    <w:rsid w:val="00CA257F"/>
    <w:rsid w:val="00CA5B98"/>
    <w:rsid w:val="00CA6714"/>
    <w:rsid w:val="00CB03E5"/>
    <w:rsid w:val="00CB529A"/>
    <w:rsid w:val="00CB616A"/>
    <w:rsid w:val="00CC34EF"/>
    <w:rsid w:val="00CD52CC"/>
    <w:rsid w:val="00CE151A"/>
    <w:rsid w:val="00CE65DC"/>
    <w:rsid w:val="00CF3BB1"/>
    <w:rsid w:val="00CF5D62"/>
    <w:rsid w:val="00D01E12"/>
    <w:rsid w:val="00D16A4C"/>
    <w:rsid w:val="00D17E49"/>
    <w:rsid w:val="00D22059"/>
    <w:rsid w:val="00D25497"/>
    <w:rsid w:val="00D300CD"/>
    <w:rsid w:val="00D30C0E"/>
    <w:rsid w:val="00D326AB"/>
    <w:rsid w:val="00D35820"/>
    <w:rsid w:val="00D423A9"/>
    <w:rsid w:val="00D507B1"/>
    <w:rsid w:val="00D53EB3"/>
    <w:rsid w:val="00D64064"/>
    <w:rsid w:val="00D747DF"/>
    <w:rsid w:val="00D7596E"/>
    <w:rsid w:val="00D82C4A"/>
    <w:rsid w:val="00D84AF6"/>
    <w:rsid w:val="00D864CB"/>
    <w:rsid w:val="00D9205C"/>
    <w:rsid w:val="00D94BCA"/>
    <w:rsid w:val="00DA1908"/>
    <w:rsid w:val="00DA49B3"/>
    <w:rsid w:val="00DA7707"/>
    <w:rsid w:val="00DC22EB"/>
    <w:rsid w:val="00DD0558"/>
    <w:rsid w:val="00DE138B"/>
    <w:rsid w:val="00DE7D1D"/>
    <w:rsid w:val="00DF2F97"/>
    <w:rsid w:val="00DF59C7"/>
    <w:rsid w:val="00DF5B06"/>
    <w:rsid w:val="00DF6E36"/>
    <w:rsid w:val="00DF6FDB"/>
    <w:rsid w:val="00E04EEB"/>
    <w:rsid w:val="00E15EF6"/>
    <w:rsid w:val="00E17A0E"/>
    <w:rsid w:val="00E21228"/>
    <w:rsid w:val="00E23D7D"/>
    <w:rsid w:val="00E2742B"/>
    <w:rsid w:val="00E3159C"/>
    <w:rsid w:val="00E36207"/>
    <w:rsid w:val="00E3709A"/>
    <w:rsid w:val="00E37475"/>
    <w:rsid w:val="00E42E28"/>
    <w:rsid w:val="00E45F09"/>
    <w:rsid w:val="00E50712"/>
    <w:rsid w:val="00E50ACF"/>
    <w:rsid w:val="00E5106E"/>
    <w:rsid w:val="00E57429"/>
    <w:rsid w:val="00E60C54"/>
    <w:rsid w:val="00E639A2"/>
    <w:rsid w:val="00E741F4"/>
    <w:rsid w:val="00E74686"/>
    <w:rsid w:val="00E75B1F"/>
    <w:rsid w:val="00E828E5"/>
    <w:rsid w:val="00E862EA"/>
    <w:rsid w:val="00E86D90"/>
    <w:rsid w:val="00E959E3"/>
    <w:rsid w:val="00EA0F9C"/>
    <w:rsid w:val="00EA380D"/>
    <w:rsid w:val="00EB4060"/>
    <w:rsid w:val="00EC3D21"/>
    <w:rsid w:val="00EC48D9"/>
    <w:rsid w:val="00ED0D86"/>
    <w:rsid w:val="00ED0E54"/>
    <w:rsid w:val="00EE0803"/>
    <w:rsid w:val="00EE0F72"/>
    <w:rsid w:val="00EE7ECE"/>
    <w:rsid w:val="00EF3270"/>
    <w:rsid w:val="00EF430B"/>
    <w:rsid w:val="00EF4D59"/>
    <w:rsid w:val="00EF52C0"/>
    <w:rsid w:val="00F038B8"/>
    <w:rsid w:val="00F049BE"/>
    <w:rsid w:val="00F10AA5"/>
    <w:rsid w:val="00F12CD8"/>
    <w:rsid w:val="00F1708A"/>
    <w:rsid w:val="00F3146E"/>
    <w:rsid w:val="00F3415F"/>
    <w:rsid w:val="00F40EEE"/>
    <w:rsid w:val="00F51D19"/>
    <w:rsid w:val="00F5218B"/>
    <w:rsid w:val="00F54B61"/>
    <w:rsid w:val="00F55746"/>
    <w:rsid w:val="00F57D63"/>
    <w:rsid w:val="00F64C8C"/>
    <w:rsid w:val="00F74966"/>
    <w:rsid w:val="00F848DE"/>
    <w:rsid w:val="00F91CC9"/>
    <w:rsid w:val="00F94D10"/>
    <w:rsid w:val="00FA0C4D"/>
    <w:rsid w:val="00FA3DAC"/>
    <w:rsid w:val="00FB2BBC"/>
    <w:rsid w:val="00FB3C7B"/>
    <w:rsid w:val="00FD11BE"/>
    <w:rsid w:val="00FF28B9"/>
    <w:rsid w:val="00FF29A2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83850"/>
  <w15:chartTrackingRefBased/>
  <w15:docId w15:val="{78EA3DEE-E753-4543-B6A6-8D5F6858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DAC"/>
    <w:rPr>
      <w:kern w:val="0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FA3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3DAC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A3DAC"/>
    <w:pPr>
      <w:ind w:left="720"/>
      <w:contextualSpacing/>
    </w:pPr>
  </w:style>
  <w:style w:type="table" w:styleId="TableGrid">
    <w:name w:val="Table Grid"/>
    <w:basedOn w:val="TableNormal"/>
    <w:uiPriority w:val="39"/>
    <w:rsid w:val="00FA3DA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3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3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3DAC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AC"/>
    <w:rPr>
      <w:b/>
      <w:b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AC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DAC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DAC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FA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A3DAC"/>
    <w:pPr>
      <w:spacing w:after="0" w:line="240" w:lineRule="auto"/>
    </w:pPr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A3D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3DAC"/>
    <w:rPr>
      <w:color w:val="605E5C"/>
      <w:shd w:val="clear" w:color="auto" w:fill="E1DFDD"/>
    </w:rPr>
  </w:style>
  <w:style w:type="paragraph" w:customStyle="1" w:styleId="Default">
    <w:name w:val="Default"/>
    <w:rsid w:val="00FA3D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DefaultParagraphFont"/>
    <w:rsid w:val="00FA3DAC"/>
  </w:style>
  <w:style w:type="character" w:customStyle="1" w:styleId="eop">
    <w:name w:val="eop"/>
    <w:basedOn w:val="DefaultParagraphFont"/>
    <w:rsid w:val="00FA3DAC"/>
  </w:style>
  <w:style w:type="paragraph" w:customStyle="1" w:styleId="pf0">
    <w:name w:val="pf0"/>
    <w:basedOn w:val="Normal"/>
    <w:rsid w:val="0071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8A5643"/>
    <w:rPr>
      <w:rFonts w:ascii="Segoe UI" w:hAnsi="Segoe UI" w:cs="Segoe UI" w:hint="default"/>
      <w:b/>
      <w:bCs/>
      <w:sz w:val="18"/>
      <w:szCs w:val="18"/>
    </w:rPr>
  </w:style>
  <w:style w:type="paragraph" w:styleId="Revision">
    <w:name w:val="Revision"/>
    <w:hidden/>
    <w:uiPriority w:val="99"/>
    <w:semiHidden/>
    <w:rsid w:val="003B54E5"/>
    <w:pPr>
      <w:spacing w:after="0" w:line="240" w:lineRule="auto"/>
    </w:pPr>
    <w:rPr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D1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tu@tsu.edu.ph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su.edu.ph/media/4sfljy0r/tsu-art-sf-02-rev00-service-request-form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su.edu.ph/media/4sfljy0r/tsu-art-sf-02-rev00-service-request-form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rtu@tsu.edu.ph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rtu@tsu.edu.p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3af0e-b18f-4892-9f17-e91f7b956a22">
      <Terms xmlns="http://schemas.microsoft.com/office/infopath/2007/PartnerControls"/>
    </lcf76f155ced4ddcb4097134ff3c332f>
    <TaxCatchAll xmlns="7daa6493-4ec6-42b9-9445-f3f8a31bc76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0371D891E104F8F1AC8521455A196" ma:contentTypeVersion="12" ma:contentTypeDescription="Create a new document." ma:contentTypeScope="" ma:versionID="fbc5d715cc88ed33a712d6caed6c6a70">
  <xsd:schema xmlns:xsd="http://www.w3.org/2001/XMLSchema" xmlns:xs="http://www.w3.org/2001/XMLSchema" xmlns:p="http://schemas.microsoft.com/office/2006/metadata/properties" xmlns:ns2="b5e3af0e-b18f-4892-9f17-e91f7b956a22" xmlns:ns3="7daa6493-4ec6-42b9-9445-f3f8a31bc76f" targetNamespace="http://schemas.microsoft.com/office/2006/metadata/properties" ma:root="true" ma:fieldsID="fdf141888f926c0e9b4a72d2853cfd9f" ns2:_="" ns3:_="">
    <xsd:import namespace="b5e3af0e-b18f-4892-9f17-e91f7b956a22"/>
    <xsd:import namespace="7daa6493-4ec6-42b9-9445-f3f8a31bc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af0e-b18f-4892-9f17-e91f7b956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a6493-4ec6-42b9-9445-f3f8a31bc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5d3272-4c3f-4c0f-9cf4-fbbedf67b712}" ma:internalName="TaxCatchAll" ma:showField="CatchAllData" ma:web="7daa6493-4ec6-42b9-9445-f3f8a31bc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6D8F1-EC00-4554-BF7C-579531DF0FE8}">
  <ds:schemaRefs>
    <ds:schemaRef ds:uri="http://schemas.microsoft.com/office/2006/metadata/properties"/>
    <ds:schemaRef ds:uri="http://schemas.microsoft.com/office/infopath/2007/PartnerControls"/>
    <ds:schemaRef ds:uri="b5e3af0e-b18f-4892-9f17-e91f7b956a22"/>
    <ds:schemaRef ds:uri="7daa6493-4ec6-42b9-9445-f3f8a31bc76f"/>
  </ds:schemaRefs>
</ds:datastoreItem>
</file>

<file path=customXml/itemProps2.xml><?xml version="1.0" encoding="utf-8"?>
<ds:datastoreItem xmlns:ds="http://schemas.openxmlformats.org/officeDocument/2006/customXml" ds:itemID="{97E96E41-8992-43EF-A360-E45E43DE1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2B931D-A54F-41EC-825F-CB52E8A58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F9CD0-9DB6-4777-9A3D-9B0E88DB6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3af0e-b18f-4892-9f17-e91f7b956a22"/>
    <ds:schemaRef ds:uri="7daa6493-4ec6-42b9-9445-f3f8a31bc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Palad</dc:creator>
  <cp:keywords/>
  <dc:description/>
  <cp:lastModifiedBy>Jean Zyra David</cp:lastModifiedBy>
  <cp:revision>12</cp:revision>
  <dcterms:created xsi:type="dcterms:W3CDTF">2023-07-14T07:26:00Z</dcterms:created>
  <dcterms:modified xsi:type="dcterms:W3CDTF">2023-12-27T01:58:00Z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31ddbed3316d8c81a068a5aa4f4335b0cb8bfad0c607f6fc365870690bc5ac58</vt:lpwstr>
  </property>
  <property fmtid="{D5CDD505-2E9C-101B-9397-08002B2CF9AE}" pid="3" name="ContentTypeId">
    <vt:lpwstr>0x010100A790371D891E104F8F1AC8521455A196</vt:lpwstr>
  </property>
  <property fmtid="{D5CDD505-2E9C-101B-9397-08002B2CF9AE}" pid="4" name="MediaServiceImageTags">
    <vt:lpwstr/>
  </property>
</Properties>
</file>